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D634F" w14:textId="5641D04A" w:rsidR="000911EA" w:rsidRDefault="000911EA" w:rsidP="00637FDF">
      <w:pPr>
        <w:pStyle w:val="Rubrik1"/>
      </w:pPr>
      <w:r>
        <w:t xml:space="preserve">Kostnadsökning av slopat karensavdrag per </w:t>
      </w:r>
      <w:r w:rsidR="00637FDF">
        <w:t>bransch</w:t>
      </w:r>
    </w:p>
    <w:p w14:paraId="6C7C0E5B" w14:textId="77777777" w:rsidR="00637FDF" w:rsidRPr="00637FDF" w:rsidRDefault="00637FDF" w:rsidP="00637FDF">
      <w:pPr>
        <w:rPr>
          <w:lang w:eastAsia="en-US"/>
        </w:rPr>
      </w:pPr>
    </w:p>
    <w:p w14:paraId="4E773958" w14:textId="4E16AC72" w:rsidR="000911EA" w:rsidRDefault="00C128E2" w:rsidP="000911EA">
      <w:pPr>
        <w:pStyle w:val="Rubrik2"/>
      </w:pPr>
      <w:r>
        <w:t>Ökade sjuklönekostnader p</w:t>
      </w:r>
      <w:r w:rsidR="008044B3">
        <w:t>er bransch</w:t>
      </w:r>
    </w:p>
    <w:p w14:paraId="0CEEBBA6" w14:textId="580B0D80" w:rsidR="00E310E0" w:rsidRDefault="00EC3F9F" w:rsidP="00563356">
      <w:pPr>
        <w:rPr>
          <w:lang w:eastAsia="en-US"/>
        </w:rPr>
      </w:pPr>
      <w:r>
        <w:rPr>
          <w:lang w:eastAsia="en-US"/>
        </w:rPr>
        <w:t xml:space="preserve">I </w:t>
      </w:r>
      <w:r w:rsidR="00DB6670">
        <w:rPr>
          <w:lang w:eastAsia="en-US"/>
        </w:rPr>
        <w:t>tabell 1</w:t>
      </w:r>
      <w:r>
        <w:rPr>
          <w:lang w:eastAsia="en-US"/>
        </w:rPr>
        <w:t xml:space="preserve"> </w:t>
      </w:r>
      <w:r w:rsidR="00DB6670">
        <w:rPr>
          <w:lang w:eastAsia="en-US"/>
        </w:rPr>
        <w:t xml:space="preserve">nedan </w:t>
      </w:r>
      <w:r>
        <w:rPr>
          <w:lang w:eastAsia="en-US"/>
        </w:rPr>
        <w:t xml:space="preserve">har arbetsgivarnas totala uppskattade sjuklönekostnader </w:t>
      </w:r>
      <w:r w:rsidR="001413E1">
        <w:rPr>
          <w:lang w:eastAsia="en-US"/>
        </w:rPr>
        <w:t xml:space="preserve">för 2025 fördelats per bransch. </w:t>
      </w:r>
      <w:r w:rsidR="00201969">
        <w:rPr>
          <w:lang w:eastAsia="en-US"/>
        </w:rPr>
        <w:t>Totalsumman har hämtats från DS 2023:33, där sjuklönekostnaderna inklusive arbetsgivaravgifter och allmän löneavgift, omräknat i 2025 års värden, bedöms uppgå till 38,1 mdkr. Branschf</w:t>
      </w:r>
      <w:r w:rsidR="001413E1">
        <w:rPr>
          <w:lang w:eastAsia="en-US"/>
        </w:rPr>
        <w:t xml:space="preserve">ördelningen baseras på </w:t>
      </w:r>
      <w:r w:rsidR="00714A29">
        <w:rPr>
          <w:lang w:eastAsia="en-US"/>
        </w:rPr>
        <w:t>statistik från Försäkringskassan från 2019</w:t>
      </w:r>
      <w:r w:rsidR="00890C65">
        <w:rPr>
          <w:rStyle w:val="Fotnotsreferens"/>
          <w:lang w:eastAsia="en-US"/>
        </w:rPr>
        <w:footnoteReference w:id="1"/>
      </w:r>
      <w:r w:rsidR="00714A29">
        <w:rPr>
          <w:lang w:eastAsia="en-US"/>
        </w:rPr>
        <w:t xml:space="preserve">, vilket är senast tillgängliga data </w:t>
      </w:r>
      <w:r w:rsidR="0087435B">
        <w:rPr>
          <w:lang w:eastAsia="en-US"/>
        </w:rPr>
        <w:t>innan pandemin.</w:t>
      </w:r>
    </w:p>
    <w:p w14:paraId="7959765C" w14:textId="77777777" w:rsidR="00E310E0" w:rsidRPr="00637FDF" w:rsidRDefault="00E310E0" w:rsidP="00637FDF">
      <w:pPr>
        <w:rPr>
          <w:lang w:eastAsia="en-US"/>
        </w:rPr>
      </w:pPr>
    </w:p>
    <w:p w14:paraId="7A2FD1F7" w14:textId="0B9826E4" w:rsidR="00697A2B" w:rsidRPr="006A50B3" w:rsidRDefault="00DB6670" w:rsidP="00697A2B">
      <w:r>
        <w:rPr>
          <w:rFonts w:ascii="Aptos Narrow" w:hAnsi="Aptos Narrow"/>
          <w:b/>
          <w:bCs/>
          <w:color w:val="000000"/>
        </w:rPr>
        <w:t xml:space="preserve">Tabell 1. </w:t>
      </w:r>
      <w:r w:rsidR="00697A2B" w:rsidRPr="006A50B3">
        <w:rPr>
          <w:rFonts w:ascii="Aptos Narrow" w:hAnsi="Aptos Narrow"/>
          <w:b/>
          <w:bCs/>
          <w:color w:val="000000"/>
        </w:rPr>
        <w:t>Arbetsgivarnas sjuklönekostnader ink. arbetsgivaravgifter och allmän löneavgift</w:t>
      </w:r>
      <w:r w:rsidR="00697A2B">
        <w:rPr>
          <w:rFonts w:ascii="Aptos Narrow" w:hAnsi="Aptos Narrow"/>
          <w:b/>
          <w:bCs/>
          <w:color w:val="000000"/>
        </w:rPr>
        <w:t xml:space="preserve">, 2025 </w:t>
      </w:r>
    </w:p>
    <w:tbl>
      <w:tblPr>
        <w:tblW w:w="5000" w:type="pct"/>
        <w:tblCellMar>
          <w:left w:w="70" w:type="dxa"/>
          <w:right w:w="70" w:type="dxa"/>
        </w:tblCellMar>
        <w:tblLook w:val="04A0" w:firstRow="1" w:lastRow="0" w:firstColumn="1" w:lastColumn="0" w:noHBand="0" w:noVBand="1"/>
      </w:tblPr>
      <w:tblGrid>
        <w:gridCol w:w="5901"/>
        <w:gridCol w:w="3161"/>
      </w:tblGrid>
      <w:tr w:rsidR="00697A2B" w:rsidRPr="00C25531" w14:paraId="560C5136"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1796F26F" w14:textId="77777777" w:rsidR="00697A2B" w:rsidRPr="00C25531" w:rsidRDefault="00697A2B" w:rsidP="004F412C">
            <w:pPr>
              <w:rPr>
                <w:rFonts w:ascii="Aptos Narrow" w:hAnsi="Aptos Narrow"/>
                <w:b/>
                <w:bCs/>
                <w:color w:val="000000" w:themeColor="text1"/>
                <w:sz w:val="20"/>
                <w:szCs w:val="20"/>
              </w:rPr>
            </w:pPr>
            <w:r w:rsidRPr="00C25531">
              <w:rPr>
                <w:rFonts w:ascii="Aptos Narrow" w:hAnsi="Aptos Narrow"/>
                <w:b/>
                <w:bCs/>
                <w:color w:val="000000" w:themeColor="text1"/>
                <w:sz w:val="20"/>
                <w:szCs w:val="20"/>
              </w:rPr>
              <w:t>Bransch (SNI 2007)</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14DF4FFD" w14:textId="77777777" w:rsidR="00697A2B" w:rsidRPr="00C25531" w:rsidRDefault="00697A2B" w:rsidP="004F412C">
            <w:pPr>
              <w:jc w:val="right"/>
              <w:rPr>
                <w:rFonts w:ascii="Aptos Narrow" w:hAnsi="Aptos Narrow"/>
                <w:b/>
                <w:bCs/>
                <w:color w:val="000000" w:themeColor="text1"/>
                <w:sz w:val="20"/>
                <w:szCs w:val="20"/>
              </w:rPr>
            </w:pPr>
            <w:r w:rsidRPr="00C25531">
              <w:rPr>
                <w:rFonts w:ascii="Aptos Narrow" w:hAnsi="Aptos Narrow"/>
                <w:b/>
                <w:bCs/>
                <w:color w:val="000000" w:themeColor="text1"/>
                <w:sz w:val="20"/>
                <w:szCs w:val="20"/>
              </w:rPr>
              <w:t>Sjuklönekostnader 2025</w:t>
            </w:r>
            <w:r>
              <w:rPr>
                <w:rFonts w:ascii="Aptos Narrow" w:hAnsi="Aptos Narrow"/>
                <w:b/>
                <w:bCs/>
                <w:color w:val="000000" w:themeColor="text1"/>
                <w:sz w:val="20"/>
                <w:szCs w:val="20"/>
              </w:rPr>
              <w:t xml:space="preserve"> (mnkr)</w:t>
            </w:r>
          </w:p>
        </w:tc>
      </w:tr>
      <w:tr w:rsidR="00697A2B" w:rsidRPr="00C25531" w14:paraId="2D1897C4"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31945637"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A - Jordbruk, skogsbruk och fiske</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22BC4E67"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115</w:t>
            </w:r>
          </w:p>
        </w:tc>
      </w:tr>
      <w:tr w:rsidR="00697A2B" w:rsidRPr="00C25531" w14:paraId="05AA939E"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23830595"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B - Utvinning av mineral</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7479F4A0"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127</w:t>
            </w:r>
          </w:p>
        </w:tc>
      </w:tr>
      <w:tr w:rsidR="00697A2B" w:rsidRPr="00C25531" w14:paraId="55CF263F"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7BEDC0AD"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C - Tillverkning</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6B05BA76"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4 932</w:t>
            </w:r>
          </w:p>
        </w:tc>
      </w:tr>
      <w:tr w:rsidR="00697A2B" w:rsidRPr="00C25531" w14:paraId="3973D241"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06FB0F97"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D - Försörjning av el, gas, värme och kyla</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6891B905"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359</w:t>
            </w:r>
          </w:p>
        </w:tc>
      </w:tr>
      <w:tr w:rsidR="00697A2B" w:rsidRPr="00C25531" w14:paraId="41AA8E9D"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2B55CE7F"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E - Vattenförsörjning; avloppsrening, avfallshantering och sanering</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15DFB189"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17</w:t>
            </w:r>
          </w:p>
        </w:tc>
      </w:tr>
      <w:tr w:rsidR="00697A2B" w:rsidRPr="00C25531" w14:paraId="3136BE11"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472DFF91"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F - Byggverksamhet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4AB2320B"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2 672</w:t>
            </w:r>
          </w:p>
        </w:tc>
      </w:tr>
      <w:tr w:rsidR="00697A2B" w:rsidRPr="00C25531" w14:paraId="7ECC5386"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1C266580"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G - Handel; reparation av motorfordon och motorcyklar</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08109261"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3 865</w:t>
            </w:r>
          </w:p>
        </w:tc>
      </w:tr>
      <w:tr w:rsidR="00697A2B" w:rsidRPr="00C25531" w14:paraId="783B07CA"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7FAD3609"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H - Transport och magasinering</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32FEE8F0"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1 916</w:t>
            </w:r>
          </w:p>
        </w:tc>
      </w:tr>
      <w:tr w:rsidR="00697A2B" w:rsidRPr="00C25531" w14:paraId="59172219"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0BA6D0F7"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I - Hotell- och restaurangverksamhet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19AB3B85"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561</w:t>
            </w:r>
          </w:p>
        </w:tc>
      </w:tr>
      <w:tr w:rsidR="00697A2B" w:rsidRPr="00C25531" w14:paraId="6DEC8667"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67840F8B"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J - Informations- och kommunikationsverksamhet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50552801"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1 340</w:t>
            </w:r>
          </w:p>
        </w:tc>
      </w:tr>
      <w:tr w:rsidR="00697A2B" w:rsidRPr="00C25531" w14:paraId="29E8FFC0"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25ED07AB"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K - Finans- och försäkringsverksamhet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114BF454"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645</w:t>
            </w:r>
          </w:p>
        </w:tc>
      </w:tr>
      <w:tr w:rsidR="00697A2B" w:rsidRPr="00C25531" w14:paraId="3FA8919E"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6AA83C4B"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L - Fastighetsverksamhet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531DF764"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444</w:t>
            </w:r>
          </w:p>
        </w:tc>
      </w:tr>
      <w:tr w:rsidR="00697A2B" w:rsidRPr="00C25531" w14:paraId="041C8AA9"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40E72F84"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M - Verksamhet inom juridik, ekonomi, vetenskap och teknik</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0016C1FC"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1 661</w:t>
            </w:r>
          </w:p>
        </w:tc>
      </w:tr>
      <w:tr w:rsidR="00697A2B" w:rsidRPr="00C25531" w14:paraId="6D1B86C8"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56002C05"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N - Uthyrning, fastighetsservice, resetjänster och andra stödtjänster</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5FA58CE8"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2 485</w:t>
            </w:r>
          </w:p>
        </w:tc>
      </w:tr>
      <w:tr w:rsidR="00697A2B" w:rsidRPr="00C25531" w14:paraId="380FA858"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540E9314"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O - Offentlig förvaltning och försvar; obligatorisk socialförsäkring</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4E2D39CF"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1 301</w:t>
            </w:r>
          </w:p>
        </w:tc>
      </w:tr>
      <w:tr w:rsidR="00697A2B" w:rsidRPr="00C25531" w14:paraId="1429D6C0"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4BBA1242"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P - Utbildning</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3C5B4318"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4 279</w:t>
            </w:r>
          </w:p>
        </w:tc>
      </w:tr>
      <w:tr w:rsidR="00697A2B" w:rsidRPr="00C25531" w14:paraId="79CA0714"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24202DDD"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Q - Vård och omsorg; sociala tjänster</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018C2DE9"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10 452</w:t>
            </w:r>
          </w:p>
        </w:tc>
      </w:tr>
      <w:tr w:rsidR="00697A2B" w:rsidRPr="00C25531" w14:paraId="62F2CE9B"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567E7663"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R - Kultur, nöje och fritid</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4C909D63"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 xml:space="preserve">                                                290 </w:t>
            </w:r>
          </w:p>
        </w:tc>
      </w:tr>
      <w:tr w:rsidR="00697A2B" w:rsidRPr="00C25531" w14:paraId="1ED4F2A2"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17ED02E0"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S - Annan serviceverksamhet</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7A941ACC"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 xml:space="preserve">                                                584 </w:t>
            </w:r>
          </w:p>
        </w:tc>
      </w:tr>
      <w:tr w:rsidR="00697A2B" w:rsidRPr="00C25531" w14:paraId="0D914B34"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6A6CE154" w14:textId="77777777" w:rsidR="00697A2B" w:rsidRPr="00C25531" w:rsidRDefault="00697A2B" w:rsidP="004F412C">
            <w:pPr>
              <w:rPr>
                <w:rFonts w:ascii="Aptos Narrow" w:hAnsi="Aptos Narrow"/>
                <w:color w:val="000000" w:themeColor="text1"/>
                <w:sz w:val="20"/>
                <w:szCs w:val="20"/>
              </w:rPr>
            </w:pPr>
            <w:r w:rsidRPr="00C25531">
              <w:rPr>
                <w:rFonts w:ascii="Aptos Narrow" w:hAnsi="Aptos Narrow"/>
                <w:color w:val="000000" w:themeColor="text1"/>
                <w:sz w:val="20"/>
                <w:szCs w:val="20"/>
              </w:rPr>
              <w:t>Ö - Övriga</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6E0D415C" w14:textId="77777777" w:rsidR="00697A2B" w:rsidRPr="00C25531" w:rsidRDefault="00697A2B" w:rsidP="004F412C">
            <w:pPr>
              <w:jc w:val="right"/>
              <w:rPr>
                <w:rFonts w:ascii="Aptos Narrow" w:hAnsi="Aptos Narrow"/>
                <w:color w:val="000000" w:themeColor="text1"/>
                <w:sz w:val="20"/>
                <w:szCs w:val="20"/>
              </w:rPr>
            </w:pPr>
            <w:r w:rsidRPr="00C25531">
              <w:rPr>
                <w:rFonts w:ascii="Aptos Narrow" w:hAnsi="Aptos Narrow"/>
                <w:color w:val="000000" w:themeColor="text1"/>
                <w:sz w:val="20"/>
                <w:szCs w:val="20"/>
              </w:rPr>
              <w:t xml:space="preserve">                                                   54 </w:t>
            </w:r>
          </w:p>
        </w:tc>
      </w:tr>
      <w:tr w:rsidR="00697A2B" w:rsidRPr="00C25531" w14:paraId="7F3CFC66" w14:textId="77777777" w:rsidTr="004F412C">
        <w:trPr>
          <w:trHeight w:val="320"/>
        </w:trPr>
        <w:tc>
          <w:tcPr>
            <w:tcW w:w="3256" w:type="pct"/>
            <w:tcBorders>
              <w:top w:val="single" w:sz="4" w:space="0" w:color="auto"/>
              <w:left w:val="single" w:sz="4" w:space="0" w:color="auto"/>
              <w:bottom w:val="single" w:sz="4" w:space="0" w:color="auto"/>
              <w:right w:val="single" w:sz="4" w:space="0" w:color="auto"/>
            </w:tcBorders>
            <w:noWrap/>
            <w:vAlign w:val="bottom"/>
            <w:hideMark/>
          </w:tcPr>
          <w:p w14:paraId="19FEC935" w14:textId="2F049D86" w:rsidR="00697A2B" w:rsidRPr="00B435FC" w:rsidRDefault="00B435FC" w:rsidP="004F412C">
            <w:pPr>
              <w:rPr>
                <w:rFonts w:ascii="Aptos Narrow" w:hAnsi="Aptos Narrow"/>
                <w:b/>
                <w:bCs/>
                <w:color w:val="000000" w:themeColor="text1"/>
                <w:sz w:val="20"/>
                <w:szCs w:val="20"/>
              </w:rPr>
            </w:pPr>
            <w:r w:rsidRPr="00637FDF">
              <w:rPr>
                <w:rFonts w:ascii="Aptos Narrow" w:hAnsi="Aptos Narrow"/>
                <w:b/>
                <w:bCs/>
                <w:color w:val="000000"/>
                <w:sz w:val="20"/>
                <w:szCs w:val="20"/>
              </w:rPr>
              <w:t>Totalsumma</w:t>
            </w:r>
          </w:p>
        </w:tc>
        <w:tc>
          <w:tcPr>
            <w:tcW w:w="1744" w:type="pct"/>
            <w:tcBorders>
              <w:top w:val="single" w:sz="4" w:space="0" w:color="auto"/>
              <w:left w:val="single" w:sz="4" w:space="0" w:color="auto"/>
              <w:bottom w:val="single" w:sz="4" w:space="0" w:color="auto"/>
              <w:right w:val="single" w:sz="4" w:space="0" w:color="auto"/>
            </w:tcBorders>
            <w:noWrap/>
            <w:vAlign w:val="bottom"/>
            <w:hideMark/>
          </w:tcPr>
          <w:p w14:paraId="5E79BC63" w14:textId="77777777" w:rsidR="00697A2B" w:rsidRPr="00B435FC" w:rsidRDefault="00697A2B" w:rsidP="004F412C">
            <w:pPr>
              <w:jc w:val="right"/>
              <w:rPr>
                <w:rFonts w:ascii="Aptos Narrow" w:hAnsi="Aptos Narrow"/>
                <w:b/>
                <w:bCs/>
                <w:color w:val="000000" w:themeColor="text1"/>
                <w:sz w:val="20"/>
                <w:szCs w:val="20"/>
              </w:rPr>
            </w:pPr>
            <w:r w:rsidRPr="00B435FC">
              <w:rPr>
                <w:rFonts w:ascii="Aptos Narrow" w:hAnsi="Aptos Narrow"/>
                <w:b/>
                <w:bCs/>
                <w:color w:val="000000" w:themeColor="text1"/>
                <w:sz w:val="20"/>
                <w:szCs w:val="20"/>
              </w:rPr>
              <w:t xml:space="preserve">                                         38 100 </w:t>
            </w:r>
          </w:p>
        </w:tc>
      </w:tr>
    </w:tbl>
    <w:p w14:paraId="204A6EE4" w14:textId="77777777" w:rsidR="002F728D" w:rsidRDefault="002F728D" w:rsidP="002F728D"/>
    <w:p w14:paraId="341EADAC" w14:textId="0D7DDB58" w:rsidR="009E1F56" w:rsidRDefault="00DB6670" w:rsidP="006D6558">
      <w:r w:rsidRPr="00DB6670">
        <w:t>Utifrån</w:t>
      </w:r>
      <w:r w:rsidR="003A3E7F">
        <w:t xml:space="preserve"> värdena i tabell 1 har den branschvisa kostnadsökningen vid slopat karensavdrag beräknats</w:t>
      </w:r>
      <w:r w:rsidR="00563356">
        <w:t xml:space="preserve"> (se tabell 2)</w:t>
      </w:r>
      <w:r w:rsidR="003A3E7F">
        <w:t>.</w:t>
      </w:r>
      <w:r w:rsidR="007B03AB">
        <w:t xml:space="preserve"> </w:t>
      </w:r>
      <w:r w:rsidR="00696336" w:rsidRPr="00696336">
        <w:t xml:space="preserve">Enligt DS 2023:33 beräknas ett </w:t>
      </w:r>
      <w:r w:rsidR="00B435FC">
        <w:t>slopande</w:t>
      </w:r>
      <w:r w:rsidR="00696336" w:rsidRPr="00696336">
        <w:t xml:space="preserve"> av karensavdraget öka </w:t>
      </w:r>
      <w:r w:rsidR="00201969">
        <w:t>sjuklöne</w:t>
      </w:r>
      <w:r w:rsidR="00696336" w:rsidRPr="00696336">
        <w:t>kostnaderna med cirka 38 procent genom direkta effekter samt med ytterligare 11–25 procent till följd av beteendeförändringar, vilket sammantaget motsvarar en årlig ökning på omkring 47–63 procent.</w:t>
      </w:r>
    </w:p>
    <w:p w14:paraId="59B8AAED" w14:textId="77777777" w:rsidR="009E1F56" w:rsidRDefault="009E1F56" w:rsidP="006D6558">
      <w:pPr>
        <w:rPr>
          <w:b/>
          <w:bCs/>
          <w:color w:val="000000"/>
        </w:rPr>
      </w:pPr>
    </w:p>
    <w:p w14:paraId="292EE76D" w14:textId="17F98038" w:rsidR="006D6558" w:rsidRPr="00697A2B" w:rsidRDefault="00DB6670" w:rsidP="006D6558">
      <w:pPr>
        <w:rPr>
          <w:rFonts w:ascii="Aptos Narrow" w:hAnsi="Aptos Narrow"/>
          <w:b/>
          <w:bCs/>
          <w:color w:val="000000"/>
        </w:rPr>
      </w:pPr>
      <w:r>
        <w:rPr>
          <w:rFonts w:ascii="Aptos Narrow" w:hAnsi="Aptos Narrow"/>
          <w:b/>
          <w:bCs/>
          <w:color w:val="000000"/>
        </w:rPr>
        <w:t xml:space="preserve">Tabell 2. </w:t>
      </w:r>
      <w:r w:rsidR="006D6558" w:rsidRPr="00D135AE">
        <w:rPr>
          <w:rFonts w:ascii="Aptos Narrow" w:hAnsi="Aptos Narrow"/>
          <w:b/>
          <w:bCs/>
          <w:color w:val="000000"/>
        </w:rPr>
        <w:t xml:space="preserve">Beräknad ökning av arbetsgivarnas sjuklönekostnader ink. arbetsgivaravgifter och allmän </w:t>
      </w:r>
      <w:proofErr w:type="gramStart"/>
      <w:r w:rsidR="006D6558" w:rsidRPr="00D135AE">
        <w:rPr>
          <w:rFonts w:ascii="Aptos Narrow" w:hAnsi="Aptos Narrow"/>
          <w:b/>
          <w:bCs/>
          <w:color w:val="000000"/>
        </w:rPr>
        <w:t>löneavgift  –</w:t>
      </w:r>
      <w:proofErr w:type="gramEnd"/>
      <w:r w:rsidR="006D6558" w:rsidRPr="00D135AE">
        <w:rPr>
          <w:rFonts w:ascii="Aptos Narrow" w:hAnsi="Aptos Narrow"/>
          <w:b/>
          <w:bCs/>
          <w:color w:val="000000"/>
        </w:rPr>
        <w:t xml:space="preserve"> 2025 </w:t>
      </w:r>
      <w:r w:rsidR="00805D00" w:rsidRPr="00D135AE">
        <w:rPr>
          <w:rFonts w:ascii="Aptos Narrow" w:hAnsi="Aptos Narrow"/>
          <w:b/>
          <w:bCs/>
          <w:color w:val="000000"/>
        </w:rPr>
        <w:t>(mnkr)</w:t>
      </w:r>
    </w:p>
    <w:tbl>
      <w:tblPr>
        <w:tblW w:w="5006" w:type="pct"/>
        <w:tblInd w:w="-5" w:type="dxa"/>
        <w:tblLayout w:type="fixed"/>
        <w:tblCellMar>
          <w:left w:w="70" w:type="dxa"/>
          <w:right w:w="70" w:type="dxa"/>
        </w:tblCellMar>
        <w:tblLook w:val="04A0" w:firstRow="1" w:lastRow="0" w:firstColumn="1" w:lastColumn="0" w:noHBand="0" w:noVBand="1"/>
      </w:tblPr>
      <w:tblGrid>
        <w:gridCol w:w="4394"/>
        <w:gridCol w:w="1559"/>
        <w:gridCol w:w="1559"/>
        <w:gridCol w:w="1561"/>
      </w:tblGrid>
      <w:tr w:rsidR="006D6558" w:rsidRPr="00D135AE" w14:paraId="30691FC5"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771060F" w14:textId="77777777" w:rsidR="006D6558" w:rsidRPr="00D135AE" w:rsidRDefault="006D6558" w:rsidP="004F412C">
            <w:pPr>
              <w:rPr>
                <w:rFonts w:ascii="Aptos Narrow" w:hAnsi="Aptos Narrow"/>
                <w:b/>
                <w:bCs/>
                <w:color w:val="000000"/>
                <w:sz w:val="20"/>
                <w:szCs w:val="20"/>
              </w:rPr>
            </w:pPr>
            <w:r w:rsidRPr="00D135AE">
              <w:rPr>
                <w:rFonts w:ascii="Aptos Narrow" w:hAnsi="Aptos Narrow"/>
                <w:b/>
                <w:bCs/>
                <w:color w:val="000000"/>
                <w:sz w:val="20"/>
                <w:szCs w:val="20"/>
              </w:rPr>
              <w:t>Bransch (SNI 2007)</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16022F8A" w14:textId="77777777" w:rsidR="006D6558" w:rsidRPr="00D135AE" w:rsidRDefault="006D6558" w:rsidP="004F412C">
            <w:pPr>
              <w:rPr>
                <w:rFonts w:ascii="Aptos Narrow" w:hAnsi="Aptos Narrow"/>
                <w:b/>
                <w:bCs/>
                <w:color w:val="000000"/>
                <w:sz w:val="20"/>
                <w:szCs w:val="20"/>
              </w:rPr>
            </w:pPr>
            <w:r w:rsidRPr="00D135AE">
              <w:rPr>
                <w:rFonts w:ascii="Aptos Narrow" w:hAnsi="Aptos Narrow"/>
                <w:b/>
                <w:bCs/>
                <w:color w:val="000000"/>
                <w:sz w:val="20"/>
                <w:szCs w:val="20"/>
              </w:rPr>
              <w:t>Direkt effekt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CE67C8C" w14:textId="77777777" w:rsidR="006D6558" w:rsidRPr="00D135AE" w:rsidRDefault="006D6558" w:rsidP="004F412C">
            <w:pPr>
              <w:rPr>
                <w:rFonts w:ascii="Aptos Narrow" w:hAnsi="Aptos Narrow"/>
                <w:b/>
                <w:bCs/>
                <w:color w:val="000000"/>
                <w:sz w:val="20"/>
                <w:szCs w:val="20"/>
              </w:rPr>
            </w:pPr>
            <w:r w:rsidRPr="00D135AE">
              <w:rPr>
                <w:rFonts w:ascii="Aptos Narrow" w:hAnsi="Aptos Narrow"/>
                <w:b/>
                <w:bCs/>
                <w:color w:val="000000"/>
                <w:sz w:val="20"/>
                <w:szCs w:val="20"/>
              </w:rPr>
              <w:t>Beteendeeffekt</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614508A2" w14:textId="77777777" w:rsidR="006D6558" w:rsidRPr="00D135AE" w:rsidRDefault="006D6558" w:rsidP="004F412C">
            <w:pPr>
              <w:rPr>
                <w:rFonts w:ascii="Aptos Narrow" w:hAnsi="Aptos Narrow"/>
                <w:b/>
                <w:bCs/>
                <w:color w:val="000000"/>
                <w:sz w:val="20"/>
                <w:szCs w:val="20"/>
              </w:rPr>
            </w:pPr>
            <w:r w:rsidRPr="00D135AE">
              <w:rPr>
                <w:rFonts w:ascii="Aptos Narrow" w:hAnsi="Aptos Narrow"/>
                <w:b/>
                <w:bCs/>
                <w:color w:val="000000"/>
                <w:sz w:val="20"/>
                <w:szCs w:val="20"/>
              </w:rPr>
              <w:t>Total kostnadsökning</w:t>
            </w:r>
          </w:p>
        </w:tc>
      </w:tr>
      <w:tr w:rsidR="006D6558" w:rsidRPr="00D135AE" w14:paraId="45518784"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4BF4982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A - Jordbruk, skogsbruk och fiske</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17D732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44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44B82D8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10 – 29</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68B6BBD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54 – 73</w:t>
            </w:r>
          </w:p>
        </w:tc>
      </w:tr>
      <w:tr w:rsidR="006D6558" w:rsidRPr="00D135AE" w14:paraId="09F4F104"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63C8AD51"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B - Utvinning av mineral</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24ADD88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48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3C57FC7F"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11 – 32</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167E64F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60 – 80</w:t>
            </w:r>
          </w:p>
        </w:tc>
      </w:tr>
      <w:tr w:rsidR="006D6558" w:rsidRPr="00D135AE" w14:paraId="40AED320"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14CED54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C - Tillverkning</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DD91926"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1 874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CA6B98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444 – 1 233</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532800A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2 318 – 3 107</w:t>
            </w:r>
          </w:p>
        </w:tc>
      </w:tr>
      <w:tr w:rsidR="006D6558" w:rsidRPr="00D135AE" w14:paraId="47028869"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DE64A25"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D - Försörjning av el, gas, värme och kyla</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6B726E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137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4B5C9EB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32 – 90</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3B40FBA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169 – 226</w:t>
            </w:r>
          </w:p>
        </w:tc>
      </w:tr>
      <w:tr w:rsidR="006D6558" w:rsidRPr="00D135AE" w14:paraId="7EB7900A"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47380913"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E - Vattenförsörjning; avloppsrening, avfallshantering och sanering</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4BC0EB1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6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43073B8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 – 4</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07846F8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8 – 11</w:t>
            </w:r>
          </w:p>
        </w:tc>
      </w:tr>
      <w:tr w:rsidR="006D6558" w:rsidRPr="00D135AE" w14:paraId="71292F15"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631DD574"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F - Byggverksamhet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A92ACB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1 015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37F8BFB3"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240 – 668</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5CDEF9FC"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1 256 – 1 683</w:t>
            </w:r>
          </w:p>
        </w:tc>
      </w:tr>
      <w:tr w:rsidR="006D6558" w:rsidRPr="00D135AE" w14:paraId="40771807"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5400201B"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G - Handel; reparation av motorfordon och motorcyklar</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23DC7FCE"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1 469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D1FCD10"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348 – 966</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280AC6B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1 816 – 2 435</w:t>
            </w:r>
          </w:p>
        </w:tc>
      </w:tr>
      <w:tr w:rsidR="006D6558" w:rsidRPr="00D135AE" w14:paraId="30E9BD77"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3E19671"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H - Transport och magasinering</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05534FB"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728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FDE696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172 – 479</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627EAE1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900 – 1 207</w:t>
            </w:r>
          </w:p>
        </w:tc>
      </w:tr>
      <w:tr w:rsidR="006D6558" w:rsidRPr="00D135AE" w14:paraId="051DD02A"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1216438B"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I - Hotell- och restaurangverksamhet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B29DFA5"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213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1075A6F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50 – 140</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0C932C7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264 – 353</w:t>
            </w:r>
          </w:p>
        </w:tc>
      </w:tr>
      <w:tr w:rsidR="006D6558" w:rsidRPr="00D135AE" w14:paraId="396ECB3A"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63C78331"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J - Informations- och kommunikationsverksamhet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800E7E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509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5CCB75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121 – 335</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29A1A61F"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630 – 844</w:t>
            </w:r>
          </w:p>
        </w:tc>
      </w:tr>
      <w:tr w:rsidR="006D6558" w:rsidRPr="00D135AE" w14:paraId="5741455C"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6A77535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K - Finans- och försäkringsverksamhet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EC57105"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245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78DB80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58 – 161</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12DA2EC7"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303 – 406</w:t>
            </w:r>
          </w:p>
        </w:tc>
      </w:tr>
      <w:tr w:rsidR="006D6558" w:rsidRPr="00D135AE" w14:paraId="52F2D44C"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7E0EB5AE"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L - Fastighetsverksamhet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155CDD8F"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169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26AC687B"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40 – 111</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3F30ECA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209 – 280</w:t>
            </w:r>
          </w:p>
        </w:tc>
      </w:tr>
      <w:tr w:rsidR="006D6558" w:rsidRPr="00D135AE" w14:paraId="46D4FB6C"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48C75275"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M - Verksamhet inom juridik, ekonomi, vetenskap och teknik</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21B32D1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631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1D5BC5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149 – 415</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2FA778E0"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781 – 1 046</w:t>
            </w:r>
          </w:p>
        </w:tc>
      </w:tr>
      <w:tr w:rsidR="006D6558" w:rsidRPr="00D135AE" w14:paraId="0A098E8C"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73BE341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N - Uthyrning, fastighetsservice, resetjänster och andra stödtjänster</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2E1A96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944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62DAEA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224 – 621</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2192711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1 168 – 1 566</w:t>
            </w:r>
          </w:p>
        </w:tc>
      </w:tr>
      <w:tr w:rsidR="006D6558" w:rsidRPr="00D135AE" w14:paraId="33EA55AE"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2BAE48C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O - Offentlig förvaltning och försvar; obligatorisk socialförsäkring</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82A014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495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E8019F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117 – 325</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73703D3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612 – 820</w:t>
            </w:r>
          </w:p>
        </w:tc>
      </w:tr>
      <w:tr w:rsidR="006D6558" w:rsidRPr="00D135AE" w14:paraId="14A5C2AA"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FE5CC1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P - Utbildning</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DD3DDC1"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1 626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3EF2CEC"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385 – 1 070</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399B44A8"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2 011 – 2 696</w:t>
            </w:r>
          </w:p>
        </w:tc>
      </w:tr>
      <w:tr w:rsidR="006D6558" w:rsidRPr="00D135AE" w14:paraId="3C22E7B9"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629C13C"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Q - Vård och omsorg; sociala tjänster</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AE6ED97"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3 972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835AF0C"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941 – 2 613</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0E891623"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4 913 – 6 585</w:t>
            </w:r>
          </w:p>
        </w:tc>
      </w:tr>
      <w:tr w:rsidR="006D6558" w:rsidRPr="00D135AE" w14:paraId="6F42C5F0"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22208817"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R - Kultur, nöje och fritid</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51192B3"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110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1E35CDA6"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26 – 72</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111F0D02"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136 – 183</w:t>
            </w:r>
          </w:p>
        </w:tc>
      </w:tr>
      <w:tr w:rsidR="006D6558" w:rsidRPr="00D135AE" w14:paraId="75AA7221"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6FB07B93"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S - Annan serviceverksamhet</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081AC1D"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222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69B4BC2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53 – 146</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55A352C0"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275 – 368</w:t>
            </w:r>
          </w:p>
        </w:tc>
      </w:tr>
      <w:tr w:rsidR="006D6558" w:rsidRPr="00D135AE" w14:paraId="4AD66522"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26E948C9"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Ö - Övriga</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E9A16F7"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 xml:space="preserve"> 20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586FFAA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5 – 13</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5AF02C0A" w14:textId="77777777" w:rsidR="006D6558" w:rsidRPr="00D135AE" w:rsidRDefault="006D6558" w:rsidP="004F412C">
            <w:pPr>
              <w:rPr>
                <w:rFonts w:ascii="Aptos Narrow" w:hAnsi="Aptos Narrow"/>
                <w:color w:val="000000"/>
                <w:sz w:val="20"/>
                <w:szCs w:val="20"/>
              </w:rPr>
            </w:pPr>
            <w:r w:rsidRPr="00D135AE">
              <w:rPr>
                <w:rFonts w:ascii="Aptos Narrow" w:hAnsi="Aptos Narrow"/>
                <w:color w:val="000000"/>
                <w:sz w:val="20"/>
                <w:szCs w:val="20"/>
              </w:rPr>
              <w:t>25 – 34</w:t>
            </w:r>
          </w:p>
        </w:tc>
      </w:tr>
      <w:tr w:rsidR="006D6558" w:rsidRPr="00D135AE" w14:paraId="794B7156" w14:textId="77777777" w:rsidTr="004F412C">
        <w:trPr>
          <w:trHeight w:val="320"/>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1DF2999A" w14:textId="68C23E13" w:rsidR="006D6558" w:rsidRPr="009E1F56" w:rsidRDefault="00B435FC" w:rsidP="004F412C">
            <w:pPr>
              <w:rPr>
                <w:rFonts w:ascii="Aptos Narrow" w:hAnsi="Aptos Narrow"/>
                <w:b/>
                <w:bCs/>
                <w:color w:val="000000"/>
                <w:sz w:val="20"/>
                <w:szCs w:val="20"/>
              </w:rPr>
            </w:pPr>
            <w:r w:rsidRPr="00637FDF">
              <w:rPr>
                <w:rFonts w:ascii="Aptos Narrow" w:hAnsi="Aptos Narrow"/>
                <w:b/>
                <w:bCs/>
                <w:color w:val="000000"/>
                <w:sz w:val="20"/>
                <w:szCs w:val="20"/>
              </w:rPr>
              <w:t>Totalsumma</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7EFB7106" w14:textId="77777777" w:rsidR="006D6558" w:rsidRPr="009E1F56" w:rsidRDefault="006D6558" w:rsidP="004F412C">
            <w:pPr>
              <w:rPr>
                <w:rFonts w:ascii="Aptos Narrow" w:hAnsi="Aptos Narrow"/>
                <w:b/>
                <w:bCs/>
                <w:color w:val="000000"/>
                <w:sz w:val="20"/>
                <w:szCs w:val="20"/>
              </w:rPr>
            </w:pPr>
            <w:r w:rsidRPr="009E1F56">
              <w:rPr>
                <w:rFonts w:ascii="Aptos Narrow" w:hAnsi="Aptos Narrow"/>
                <w:b/>
                <w:bCs/>
                <w:color w:val="000000"/>
                <w:sz w:val="20"/>
                <w:szCs w:val="20"/>
              </w:rPr>
              <w:t xml:space="preserve"> 14 478 </w:t>
            </w:r>
          </w:p>
        </w:tc>
        <w:tc>
          <w:tcPr>
            <w:tcW w:w="859" w:type="pct"/>
            <w:tcBorders>
              <w:top w:val="single" w:sz="4" w:space="0" w:color="auto"/>
              <w:left w:val="single" w:sz="4" w:space="0" w:color="auto"/>
              <w:bottom w:val="single" w:sz="4" w:space="0" w:color="auto"/>
              <w:right w:val="single" w:sz="4" w:space="0" w:color="auto"/>
            </w:tcBorders>
            <w:noWrap/>
            <w:vAlign w:val="bottom"/>
            <w:hideMark/>
          </w:tcPr>
          <w:p w14:paraId="0F2BE958" w14:textId="77777777" w:rsidR="006D6558" w:rsidRPr="009E1F56" w:rsidRDefault="006D6558" w:rsidP="004F412C">
            <w:pPr>
              <w:rPr>
                <w:rFonts w:ascii="Aptos Narrow" w:hAnsi="Aptos Narrow"/>
                <w:b/>
                <w:bCs/>
                <w:color w:val="000000"/>
                <w:sz w:val="20"/>
                <w:szCs w:val="20"/>
              </w:rPr>
            </w:pPr>
            <w:r w:rsidRPr="009E1F56">
              <w:rPr>
                <w:rFonts w:ascii="Aptos Narrow" w:hAnsi="Aptos Narrow"/>
                <w:b/>
                <w:bCs/>
                <w:color w:val="000000"/>
                <w:sz w:val="20"/>
                <w:szCs w:val="20"/>
              </w:rPr>
              <w:t>3 429 – 9 525</w:t>
            </w:r>
          </w:p>
        </w:tc>
        <w:tc>
          <w:tcPr>
            <w:tcW w:w="860" w:type="pct"/>
            <w:tcBorders>
              <w:top w:val="single" w:sz="4" w:space="0" w:color="auto"/>
              <w:left w:val="single" w:sz="4" w:space="0" w:color="auto"/>
              <w:bottom w:val="single" w:sz="4" w:space="0" w:color="auto"/>
              <w:right w:val="single" w:sz="4" w:space="0" w:color="auto"/>
            </w:tcBorders>
            <w:noWrap/>
            <w:vAlign w:val="bottom"/>
            <w:hideMark/>
          </w:tcPr>
          <w:p w14:paraId="22A399AE" w14:textId="77777777" w:rsidR="006D6558" w:rsidRPr="009E1F56" w:rsidRDefault="006D6558" w:rsidP="004F412C">
            <w:pPr>
              <w:rPr>
                <w:rFonts w:ascii="Aptos Narrow" w:hAnsi="Aptos Narrow"/>
                <w:b/>
                <w:bCs/>
                <w:color w:val="000000"/>
                <w:sz w:val="20"/>
                <w:szCs w:val="20"/>
              </w:rPr>
            </w:pPr>
            <w:r w:rsidRPr="009E1F56">
              <w:rPr>
                <w:rFonts w:ascii="Aptos Narrow" w:hAnsi="Aptos Narrow"/>
                <w:b/>
                <w:bCs/>
                <w:color w:val="000000"/>
                <w:sz w:val="20"/>
                <w:szCs w:val="20"/>
              </w:rPr>
              <w:t>17 907 – 24 003</w:t>
            </w:r>
          </w:p>
        </w:tc>
      </w:tr>
    </w:tbl>
    <w:p w14:paraId="5E47FB3C" w14:textId="77777777" w:rsidR="006D6558" w:rsidRDefault="006D6558" w:rsidP="006D6558"/>
    <w:p w14:paraId="0A7E048B" w14:textId="77777777" w:rsidR="006D6558" w:rsidRDefault="006D6558" w:rsidP="006D6558">
      <w:r>
        <w:br w:type="page"/>
      </w:r>
    </w:p>
    <w:p w14:paraId="4AA5C08D" w14:textId="1F80F083" w:rsidR="00697A2B" w:rsidRDefault="00697A2B" w:rsidP="00697A2B">
      <w:pPr>
        <w:pStyle w:val="Rubrik2"/>
      </w:pPr>
      <w:r>
        <w:lastRenderedPageBreak/>
        <w:t>Metodbilaga</w:t>
      </w:r>
    </w:p>
    <w:p w14:paraId="3FFCDD56" w14:textId="667DFF51" w:rsidR="00697A2B" w:rsidRPr="001E01D8" w:rsidRDefault="00697A2B" w:rsidP="005567CD">
      <w:pPr>
        <w:pStyle w:val="Rubrik3"/>
        <w:rPr>
          <w:rFonts w:ascii="Aptos" w:hAnsi="Aptos"/>
        </w:rPr>
      </w:pPr>
      <w:r w:rsidRPr="001E01D8">
        <w:rPr>
          <w:rFonts w:ascii="Aptos" w:hAnsi="Aptos"/>
        </w:rPr>
        <w:t>Försäkringskassan redovisar sjuklönekostnader per bransch</w:t>
      </w:r>
    </w:p>
    <w:p w14:paraId="4B792477" w14:textId="65235AAB" w:rsidR="00055360" w:rsidRDefault="00C44F3B" w:rsidP="0063674D">
      <w:pPr>
        <w:rPr>
          <w:lang w:eastAsia="en-US"/>
        </w:rPr>
      </w:pPr>
      <w:r>
        <w:rPr>
          <w:lang w:eastAsia="en-US"/>
        </w:rPr>
        <w:t xml:space="preserve">Till grund för branschvisa och, i förläningen, länsvisa beräkningar ligger </w:t>
      </w:r>
      <w:r w:rsidR="00E30369">
        <w:rPr>
          <w:lang w:eastAsia="en-US"/>
        </w:rPr>
        <w:t>statistik</w:t>
      </w:r>
      <w:r>
        <w:rPr>
          <w:lang w:eastAsia="en-US"/>
        </w:rPr>
        <w:t xml:space="preserve"> från Försäkringskassan över arbetsgivarnas </w:t>
      </w:r>
      <w:r w:rsidR="000A4E3D">
        <w:rPr>
          <w:lang w:eastAsia="en-US"/>
        </w:rPr>
        <w:t>sjuklönekostnader uppdela</w:t>
      </w:r>
      <w:r w:rsidR="006F2AE1">
        <w:rPr>
          <w:lang w:eastAsia="en-US"/>
        </w:rPr>
        <w:t>de</w:t>
      </w:r>
      <w:r w:rsidR="000A4E3D">
        <w:rPr>
          <w:lang w:eastAsia="en-US"/>
        </w:rPr>
        <w:t xml:space="preserve"> efter SNI 2007</w:t>
      </w:r>
      <w:r w:rsidR="00545578">
        <w:rPr>
          <w:lang w:eastAsia="en-US"/>
        </w:rPr>
        <w:t xml:space="preserve"> (se tabell 5)</w:t>
      </w:r>
      <w:r w:rsidR="000A4E3D">
        <w:rPr>
          <w:lang w:eastAsia="en-US"/>
        </w:rPr>
        <w:t xml:space="preserve">. </w:t>
      </w:r>
    </w:p>
    <w:p w14:paraId="0EA17514" w14:textId="77777777" w:rsidR="00055360" w:rsidRDefault="00055360" w:rsidP="0063674D">
      <w:pPr>
        <w:rPr>
          <w:lang w:eastAsia="en-US"/>
        </w:rPr>
      </w:pPr>
    </w:p>
    <w:p w14:paraId="323450C7" w14:textId="13919C90" w:rsidR="007D6FFE" w:rsidRDefault="00572A9A" w:rsidP="0063674D">
      <w:r>
        <w:t xml:space="preserve">Vi använder 2019 som </w:t>
      </w:r>
      <w:proofErr w:type="spellStart"/>
      <w:r>
        <w:t>jämförelseår</w:t>
      </w:r>
      <w:proofErr w:type="spellEnd"/>
      <w:r>
        <w:t xml:space="preserve"> för den branschvisa fördelningen av sjuklönekostnader. Det är det senaste tillgängliga året före pandemin. Under stora delar av pandemin kunde anställda få statlig ersättning för karensavdraget. Samtidigt förändrades synen på sjukdom och sjukfrånvaro: rekommendationen var att stanna hemma vid symtom på luftvägsinfektion. Dessa förhållanden kan ha påverkat korttidssjukfrånvaron olika mycket i olika branscher. Branschvis statistik för perioden efter pandemin finns inte att tillgå. Fördelningen för 2019 används därför som en uppskattning, men det går inte att fastställa att samma fördelning gäller efter pandemin.</w:t>
      </w:r>
    </w:p>
    <w:p w14:paraId="5951700C" w14:textId="77777777" w:rsidR="00572A9A" w:rsidRDefault="00572A9A" w:rsidP="0063674D">
      <w:pPr>
        <w:rPr>
          <w:lang w:eastAsia="en-US"/>
        </w:rPr>
      </w:pPr>
    </w:p>
    <w:p w14:paraId="62C40315" w14:textId="3216015B" w:rsidR="00697A2B" w:rsidRDefault="0054089D" w:rsidP="0063674D">
      <w:r>
        <w:t>Eftersom Försäkringskassans totalsumma ungefär motsvarar uppgiften i Ds 2023:33 om arbetsgivarnas sjuklönekostnader 2019, antar vi att även Försäkringskassans statistik inkluderar arbetsgivaravgifter och allmän löneavgift. I Ds 2023:33 anges uttryckligen att dessa avgifter ingår i totalsumman på cirka 23,3 miljarder kronor (s. 185). Försäkringskassan anger inte om avgifterna ingår i dess statistik.</w:t>
      </w:r>
    </w:p>
    <w:p w14:paraId="3E6182D8" w14:textId="77777777" w:rsidR="0054089D" w:rsidRPr="00525658" w:rsidRDefault="0054089D" w:rsidP="0063674D"/>
    <w:p w14:paraId="14B72A7A" w14:textId="26DCBEF6" w:rsidR="00697A2B" w:rsidRPr="006A50B3" w:rsidRDefault="00545578" w:rsidP="00697A2B">
      <w:r>
        <w:rPr>
          <w:rFonts w:ascii="Aptos Narrow" w:hAnsi="Aptos Narrow"/>
          <w:b/>
          <w:bCs/>
          <w:color w:val="000000"/>
        </w:rPr>
        <w:t xml:space="preserve">Tabell 5. </w:t>
      </w:r>
      <w:r w:rsidR="00697A2B" w:rsidRPr="006A50B3">
        <w:rPr>
          <w:rFonts w:ascii="Aptos Narrow" w:hAnsi="Aptos Narrow"/>
          <w:b/>
          <w:bCs/>
          <w:color w:val="000000"/>
        </w:rPr>
        <w:t>Arbetsgivarnas sjuklönekostnader ink. arbetsgivaravgifter och allmän löneavgift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8"/>
        <w:gridCol w:w="3114"/>
      </w:tblGrid>
      <w:tr w:rsidR="00697A2B" w:rsidRPr="00525658" w14:paraId="5CCE1215" w14:textId="77777777" w:rsidTr="001E01D8">
        <w:trPr>
          <w:trHeight w:val="306"/>
        </w:trPr>
        <w:tc>
          <w:tcPr>
            <w:tcW w:w="3282" w:type="pct"/>
            <w:noWrap/>
            <w:vAlign w:val="bottom"/>
            <w:hideMark/>
          </w:tcPr>
          <w:p w14:paraId="51E548BC" w14:textId="77777777" w:rsidR="00697A2B" w:rsidRPr="00525658" w:rsidRDefault="00697A2B" w:rsidP="004F412C">
            <w:pPr>
              <w:rPr>
                <w:rFonts w:ascii="Aptos Narrow" w:hAnsi="Aptos Narrow"/>
                <w:b/>
                <w:bCs/>
                <w:color w:val="000000"/>
                <w:sz w:val="20"/>
                <w:szCs w:val="20"/>
              </w:rPr>
            </w:pPr>
            <w:r w:rsidRPr="00525658">
              <w:rPr>
                <w:rFonts w:ascii="Aptos Narrow" w:hAnsi="Aptos Narrow"/>
                <w:b/>
                <w:bCs/>
                <w:color w:val="000000"/>
                <w:sz w:val="20"/>
                <w:szCs w:val="20"/>
              </w:rPr>
              <w:t>Bransch (SNI 2007)</w:t>
            </w:r>
          </w:p>
        </w:tc>
        <w:tc>
          <w:tcPr>
            <w:tcW w:w="1718" w:type="pct"/>
            <w:noWrap/>
            <w:vAlign w:val="bottom"/>
            <w:hideMark/>
          </w:tcPr>
          <w:p w14:paraId="642439E6" w14:textId="77777777" w:rsidR="00697A2B" w:rsidRPr="00525658" w:rsidRDefault="00697A2B" w:rsidP="004F412C">
            <w:pPr>
              <w:jc w:val="right"/>
              <w:rPr>
                <w:rFonts w:ascii="Aptos Narrow" w:hAnsi="Aptos Narrow"/>
                <w:b/>
                <w:bCs/>
                <w:color w:val="000000"/>
                <w:sz w:val="20"/>
                <w:szCs w:val="20"/>
              </w:rPr>
            </w:pPr>
            <w:r>
              <w:rPr>
                <w:rFonts w:ascii="Aptos Narrow" w:hAnsi="Aptos Narrow"/>
                <w:b/>
                <w:bCs/>
                <w:color w:val="000000"/>
                <w:sz w:val="20"/>
                <w:szCs w:val="20"/>
              </w:rPr>
              <w:t>Sjuklönekostnader (mnkr)</w:t>
            </w:r>
          </w:p>
        </w:tc>
      </w:tr>
      <w:tr w:rsidR="00697A2B" w:rsidRPr="00525658" w14:paraId="1EF22335" w14:textId="77777777" w:rsidTr="001E01D8">
        <w:trPr>
          <w:trHeight w:val="306"/>
        </w:trPr>
        <w:tc>
          <w:tcPr>
            <w:tcW w:w="3282" w:type="pct"/>
            <w:noWrap/>
            <w:vAlign w:val="bottom"/>
            <w:hideMark/>
          </w:tcPr>
          <w:p w14:paraId="68988E30"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A - Jordbruk, skogsbruk och fiske</w:t>
            </w:r>
          </w:p>
        </w:tc>
        <w:tc>
          <w:tcPr>
            <w:tcW w:w="1718" w:type="pct"/>
            <w:noWrap/>
            <w:vAlign w:val="bottom"/>
            <w:hideMark/>
          </w:tcPr>
          <w:p w14:paraId="3F93AA1E"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72</w:t>
            </w:r>
          </w:p>
        </w:tc>
      </w:tr>
      <w:tr w:rsidR="00697A2B" w:rsidRPr="00525658" w14:paraId="7041D034" w14:textId="77777777" w:rsidTr="001E01D8">
        <w:trPr>
          <w:trHeight w:val="306"/>
        </w:trPr>
        <w:tc>
          <w:tcPr>
            <w:tcW w:w="3282" w:type="pct"/>
            <w:noWrap/>
            <w:vAlign w:val="bottom"/>
            <w:hideMark/>
          </w:tcPr>
          <w:p w14:paraId="4A3D67B8"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B - Utvinning av mineral</w:t>
            </w:r>
          </w:p>
        </w:tc>
        <w:tc>
          <w:tcPr>
            <w:tcW w:w="1718" w:type="pct"/>
            <w:noWrap/>
            <w:vAlign w:val="bottom"/>
            <w:hideMark/>
          </w:tcPr>
          <w:p w14:paraId="30C0D1EA"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79</w:t>
            </w:r>
          </w:p>
        </w:tc>
      </w:tr>
      <w:tr w:rsidR="00697A2B" w:rsidRPr="00525658" w14:paraId="3B8B0628" w14:textId="77777777" w:rsidTr="001E01D8">
        <w:trPr>
          <w:trHeight w:val="306"/>
        </w:trPr>
        <w:tc>
          <w:tcPr>
            <w:tcW w:w="3282" w:type="pct"/>
            <w:noWrap/>
            <w:vAlign w:val="bottom"/>
            <w:hideMark/>
          </w:tcPr>
          <w:p w14:paraId="27DD3EB2"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C - Tillverkning</w:t>
            </w:r>
          </w:p>
        </w:tc>
        <w:tc>
          <w:tcPr>
            <w:tcW w:w="1718" w:type="pct"/>
            <w:noWrap/>
            <w:vAlign w:val="bottom"/>
            <w:hideMark/>
          </w:tcPr>
          <w:p w14:paraId="6DBB0A67"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3 074</w:t>
            </w:r>
          </w:p>
        </w:tc>
      </w:tr>
      <w:tr w:rsidR="00697A2B" w:rsidRPr="00525658" w14:paraId="2719DCAF" w14:textId="77777777" w:rsidTr="001E01D8">
        <w:trPr>
          <w:trHeight w:val="306"/>
        </w:trPr>
        <w:tc>
          <w:tcPr>
            <w:tcW w:w="3282" w:type="pct"/>
            <w:noWrap/>
            <w:vAlign w:val="bottom"/>
            <w:hideMark/>
          </w:tcPr>
          <w:p w14:paraId="5F780638"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D - Försörjning av el, gas, värme och kyla</w:t>
            </w:r>
          </w:p>
        </w:tc>
        <w:tc>
          <w:tcPr>
            <w:tcW w:w="1718" w:type="pct"/>
            <w:noWrap/>
            <w:vAlign w:val="bottom"/>
            <w:hideMark/>
          </w:tcPr>
          <w:p w14:paraId="1A937C72"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224</w:t>
            </w:r>
          </w:p>
        </w:tc>
      </w:tr>
      <w:tr w:rsidR="00697A2B" w:rsidRPr="00525658" w14:paraId="46ED1924" w14:textId="77777777" w:rsidTr="001E01D8">
        <w:trPr>
          <w:trHeight w:val="306"/>
        </w:trPr>
        <w:tc>
          <w:tcPr>
            <w:tcW w:w="3282" w:type="pct"/>
            <w:noWrap/>
            <w:vAlign w:val="bottom"/>
            <w:hideMark/>
          </w:tcPr>
          <w:p w14:paraId="2633F30D"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E - Vattenförsörjning; avloppsrening, avfallshantering och sanering</w:t>
            </w:r>
          </w:p>
        </w:tc>
        <w:tc>
          <w:tcPr>
            <w:tcW w:w="1718" w:type="pct"/>
            <w:noWrap/>
            <w:vAlign w:val="bottom"/>
            <w:hideMark/>
          </w:tcPr>
          <w:p w14:paraId="32000C85"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10</w:t>
            </w:r>
          </w:p>
        </w:tc>
      </w:tr>
      <w:tr w:rsidR="00697A2B" w:rsidRPr="00525658" w14:paraId="45342293" w14:textId="77777777" w:rsidTr="001E01D8">
        <w:trPr>
          <w:trHeight w:val="306"/>
        </w:trPr>
        <w:tc>
          <w:tcPr>
            <w:tcW w:w="3282" w:type="pct"/>
            <w:noWrap/>
            <w:vAlign w:val="bottom"/>
            <w:hideMark/>
          </w:tcPr>
          <w:p w14:paraId="10EA5738"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F - Byggverksamhet</w:t>
            </w:r>
          </w:p>
        </w:tc>
        <w:tc>
          <w:tcPr>
            <w:tcW w:w="1718" w:type="pct"/>
            <w:noWrap/>
            <w:vAlign w:val="bottom"/>
            <w:hideMark/>
          </w:tcPr>
          <w:p w14:paraId="0920AA5B"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1 666</w:t>
            </w:r>
          </w:p>
        </w:tc>
      </w:tr>
      <w:tr w:rsidR="00697A2B" w:rsidRPr="00525658" w14:paraId="4239B986" w14:textId="77777777" w:rsidTr="001E01D8">
        <w:trPr>
          <w:trHeight w:val="306"/>
        </w:trPr>
        <w:tc>
          <w:tcPr>
            <w:tcW w:w="3282" w:type="pct"/>
            <w:noWrap/>
            <w:vAlign w:val="bottom"/>
            <w:hideMark/>
          </w:tcPr>
          <w:p w14:paraId="7C1F401C"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G - Handel; reparation av motorfordon och motorcyklar</w:t>
            </w:r>
          </w:p>
        </w:tc>
        <w:tc>
          <w:tcPr>
            <w:tcW w:w="1718" w:type="pct"/>
            <w:noWrap/>
            <w:vAlign w:val="bottom"/>
            <w:hideMark/>
          </w:tcPr>
          <w:p w14:paraId="55EB62CA"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2 409</w:t>
            </w:r>
          </w:p>
        </w:tc>
      </w:tr>
      <w:tr w:rsidR="00697A2B" w:rsidRPr="00525658" w14:paraId="1D2EA287" w14:textId="77777777" w:rsidTr="001E01D8">
        <w:trPr>
          <w:trHeight w:val="306"/>
        </w:trPr>
        <w:tc>
          <w:tcPr>
            <w:tcW w:w="3282" w:type="pct"/>
            <w:noWrap/>
            <w:vAlign w:val="bottom"/>
            <w:hideMark/>
          </w:tcPr>
          <w:p w14:paraId="3B8F10DD"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H - Transport och magasinering</w:t>
            </w:r>
          </w:p>
        </w:tc>
        <w:tc>
          <w:tcPr>
            <w:tcW w:w="1718" w:type="pct"/>
            <w:noWrap/>
            <w:vAlign w:val="bottom"/>
            <w:hideMark/>
          </w:tcPr>
          <w:p w14:paraId="7A86B730"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1 194</w:t>
            </w:r>
          </w:p>
        </w:tc>
      </w:tr>
      <w:tr w:rsidR="00697A2B" w:rsidRPr="00525658" w14:paraId="1CE46F6F" w14:textId="77777777" w:rsidTr="001E01D8">
        <w:trPr>
          <w:trHeight w:val="306"/>
        </w:trPr>
        <w:tc>
          <w:tcPr>
            <w:tcW w:w="3282" w:type="pct"/>
            <w:noWrap/>
            <w:vAlign w:val="bottom"/>
            <w:hideMark/>
          </w:tcPr>
          <w:p w14:paraId="211DD2B6"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I - Hotell- och restaurangverksamhet</w:t>
            </w:r>
          </w:p>
        </w:tc>
        <w:tc>
          <w:tcPr>
            <w:tcW w:w="1718" w:type="pct"/>
            <w:noWrap/>
            <w:vAlign w:val="bottom"/>
            <w:hideMark/>
          </w:tcPr>
          <w:p w14:paraId="10295667"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350</w:t>
            </w:r>
          </w:p>
        </w:tc>
      </w:tr>
      <w:tr w:rsidR="00697A2B" w:rsidRPr="00525658" w14:paraId="6AE9CF69" w14:textId="77777777" w:rsidTr="001E01D8">
        <w:trPr>
          <w:trHeight w:val="306"/>
        </w:trPr>
        <w:tc>
          <w:tcPr>
            <w:tcW w:w="3282" w:type="pct"/>
            <w:noWrap/>
            <w:vAlign w:val="bottom"/>
            <w:hideMark/>
          </w:tcPr>
          <w:p w14:paraId="0293A9C7"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J - Informations- och kommunikationsverksamhet</w:t>
            </w:r>
          </w:p>
        </w:tc>
        <w:tc>
          <w:tcPr>
            <w:tcW w:w="1718" w:type="pct"/>
            <w:noWrap/>
            <w:vAlign w:val="bottom"/>
            <w:hideMark/>
          </w:tcPr>
          <w:p w14:paraId="75E4F076"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835</w:t>
            </w:r>
          </w:p>
        </w:tc>
      </w:tr>
      <w:tr w:rsidR="00697A2B" w:rsidRPr="00525658" w14:paraId="75BA9EFC" w14:textId="77777777" w:rsidTr="001E01D8">
        <w:trPr>
          <w:trHeight w:val="306"/>
        </w:trPr>
        <w:tc>
          <w:tcPr>
            <w:tcW w:w="3282" w:type="pct"/>
            <w:noWrap/>
            <w:vAlign w:val="bottom"/>
            <w:hideMark/>
          </w:tcPr>
          <w:p w14:paraId="26C6D92C"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K - Finans- och försäkringsverksamhet</w:t>
            </w:r>
          </w:p>
        </w:tc>
        <w:tc>
          <w:tcPr>
            <w:tcW w:w="1718" w:type="pct"/>
            <w:noWrap/>
            <w:vAlign w:val="bottom"/>
            <w:hideMark/>
          </w:tcPr>
          <w:p w14:paraId="3586215C"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402</w:t>
            </w:r>
          </w:p>
        </w:tc>
      </w:tr>
      <w:tr w:rsidR="00697A2B" w:rsidRPr="00525658" w14:paraId="73314154" w14:textId="77777777" w:rsidTr="001E01D8">
        <w:trPr>
          <w:trHeight w:val="306"/>
        </w:trPr>
        <w:tc>
          <w:tcPr>
            <w:tcW w:w="3282" w:type="pct"/>
            <w:noWrap/>
            <w:vAlign w:val="bottom"/>
            <w:hideMark/>
          </w:tcPr>
          <w:p w14:paraId="13721E37"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L - Fastighetsverksamhet</w:t>
            </w:r>
          </w:p>
        </w:tc>
        <w:tc>
          <w:tcPr>
            <w:tcW w:w="1718" w:type="pct"/>
            <w:noWrap/>
            <w:vAlign w:val="bottom"/>
            <w:hideMark/>
          </w:tcPr>
          <w:p w14:paraId="1BFDD06A"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277</w:t>
            </w:r>
          </w:p>
        </w:tc>
      </w:tr>
      <w:tr w:rsidR="00697A2B" w:rsidRPr="00525658" w14:paraId="4E551367" w14:textId="77777777" w:rsidTr="001E01D8">
        <w:trPr>
          <w:trHeight w:val="306"/>
        </w:trPr>
        <w:tc>
          <w:tcPr>
            <w:tcW w:w="3282" w:type="pct"/>
            <w:noWrap/>
            <w:vAlign w:val="bottom"/>
            <w:hideMark/>
          </w:tcPr>
          <w:p w14:paraId="43A43704"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M - Verksamhet inom juridik, ekonomi, vetenskap och teknik</w:t>
            </w:r>
          </w:p>
        </w:tc>
        <w:tc>
          <w:tcPr>
            <w:tcW w:w="1718" w:type="pct"/>
            <w:noWrap/>
            <w:vAlign w:val="bottom"/>
            <w:hideMark/>
          </w:tcPr>
          <w:p w14:paraId="0DDF65E7"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1 035</w:t>
            </w:r>
          </w:p>
        </w:tc>
      </w:tr>
      <w:tr w:rsidR="00697A2B" w:rsidRPr="00525658" w14:paraId="699F4D99" w14:textId="77777777" w:rsidTr="001E01D8">
        <w:trPr>
          <w:trHeight w:val="306"/>
        </w:trPr>
        <w:tc>
          <w:tcPr>
            <w:tcW w:w="3282" w:type="pct"/>
            <w:noWrap/>
            <w:vAlign w:val="bottom"/>
            <w:hideMark/>
          </w:tcPr>
          <w:p w14:paraId="30D63102"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N - Uthyrning, fastighetsservice, resetjänster och andra stödtjänster</w:t>
            </w:r>
          </w:p>
        </w:tc>
        <w:tc>
          <w:tcPr>
            <w:tcW w:w="1718" w:type="pct"/>
            <w:noWrap/>
            <w:vAlign w:val="bottom"/>
            <w:hideMark/>
          </w:tcPr>
          <w:p w14:paraId="2422E45B"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1 549</w:t>
            </w:r>
          </w:p>
        </w:tc>
      </w:tr>
      <w:tr w:rsidR="00697A2B" w:rsidRPr="00525658" w14:paraId="41F1B72C" w14:textId="77777777" w:rsidTr="001E01D8">
        <w:trPr>
          <w:trHeight w:val="306"/>
        </w:trPr>
        <w:tc>
          <w:tcPr>
            <w:tcW w:w="3282" w:type="pct"/>
            <w:noWrap/>
            <w:vAlign w:val="bottom"/>
            <w:hideMark/>
          </w:tcPr>
          <w:p w14:paraId="1F70DEEB"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O - Offentlig förvaltning och försvar; obligatorisk socialförsäkring</w:t>
            </w:r>
          </w:p>
        </w:tc>
        <w:tc>
          <w:tcPr>
            <w:tcW w:w="1718" w:type="pct"/>
            <w:noWrap/>
            <w:vAlign w:val="bottom"/>
            <w:hideMark/>
          </w:tcPr>
          <w:p w14:paraId="4824AC45"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811</w:t>
            </w:r>
          </w:p>
        </w:tc>
      </w:tr>
      <w:tr w:rsidR="00697A2B" w:rsidRPr="00525658" w14:paraId="1609C7EA" w14:textId="77777777" w:rsidTr="001E01D8">
        <w:trPr>
          <w:trHeight w:val="306"/>
        </w:trPr>
        <w:tc>
          <w:tcPr>
            <w:tcW w:w="3282" w:type="pct"/>
            <w:noWrap/>
            <w:vAlign w:val="bottom"/>
            <w:hideMark/>
          </w:tcPr>
          <w:p w14:paraId="710CE03C"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P - Utbildning</w:t>
            </w:r>
          </w:p>
        </w:tc>
        <w:tc>
          <w:tcPr>
            <w:tcW w:w="1718" w:type="pct"/>
            <w:noWrap/>
            <w:vAlign w:val="bottom"/>
            <w:hideMark/>
          </w:tcPr>
          <w:p w14:paraId="1603420E"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2 668</w:t>
            </w:r>
          </w:p>
        </w:tc>
      </w:tr>
      <w:tr w:rsidR="00697A2B" w:rsidRPr="00525658" w14:paraId="0B8C4011" w14:textId="77777777" w:rsidTr="001E01D8">
        <w:trPr>
          <w:trHeight w:val="306"/>
        </w:trPr>
        <w:tc>
          <w:tcPr>
            <w:tcW w:w="3282" w:type="pct"/>
            <w:noWrap/>
            <w:vAlign w:val="bottom"/>
            <w:hideMark/>
          </w:tcPr>
          <w:p w14:paraId="104711A9"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Q - Vård och omsorg; sociala tjänster</w:t>
            </w:r>
          </w:p>
        </w:tc>
        <w:tc>
          <w:tcPr>
            <w:tcW w:w="1718" w:type="pct"/>
            <w:noWrap/>
            <w:vAlign w:val="bottom"/>
            <w:hideMark/>
          </w:tcPr>
          <w:p w14:paraId="117D35F9"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6 516</w:t>
            </w:r>
          </w:p>
        </w:tc>
      </w:tr>
      <w:tr w:rsidR="00697A2B" w:rsidRPr="00525658" w14:paraId="5461EF16" w14:textId="77777777" w:rsidTr="001E01D8">
        <w:trPr>
          <w:trHeight w:val="306"/>
        </w:trPr>
        <w:tc>
          <w:tcPr>
            <w:tcW w:w="3282" w:type="pct"/>
            <w:noWrap/>
            <w:vAlign w:val="bottom"/>
            <w:hideMark/>
          </w:tcPr>
          <w:p w14:paraId="1E827EE8"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R - Kultur, nöje och fritid</w:t>
            </w:r>
          </w:p>
        </w:tc>
        <w:tc>
          <w:tcPr>
            <w:tcW w:w="1718" w:type="pct"/>
            <w:noWrap/>
            <w:vAlign w:val="bottom"/>
            <w:hideMark/>
          </w:tcPr>
          <w:p w14:paraId="0F4B3CA3"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181</w:t>
            </w:r>
          </w:p>
        </w:tc>
      </w:tr>
      <w:tr w:rsidR="00697A2B" w:rsidRPr="00525658" w14:paraId="486E298C" w14:textId="77777777" w:rsidTr="001E01D8">
        <w:trPr>
          <w:trHeight w:val="306"/>
        </w:trPr>
        <w:tc>
          <w:tcPr>
            <w:tcW w:w="3282" w:type="pct"/>
            <w:noWrap/>
            <w:vAlign w:val="bottom"/>
            <w:hideMark/>
          </w:tcPr>
          <w:p w14:paraId="4C1E0FD5"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S - Annan serviceverksamhet</w:t>
            </w:r>
          </w:p>
        </w:tc>
        <w:tc>
          <w:tcPr>
            <w:tcW w:w="1718" w:type="pct"/>
            <w:noWrap/>
            <w:vAlign w:val="bottom"/>
            <w:hideMark/>
          </w:tcPr>
          <w:p w14:paraId="38524D59"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364</w:t>
            </w:r>
          </w:p>
        </w:tc>
      </w:tr>
      <w:tr w:rsidR="00697A2B" w:rsidRPr="00525658" w14:paraId="603FFA79" w14:textId="77777777" w:rsidTr="001E01D8">
        <w:trPr>
          <w:trHeight w:val="306"/>
        </w:trPr>
        <w:tc>
          <w:tcPr>
            <w:tcW w:w="3282" w:type="pct"/>
            <w:noWrap/>
            <w:vAlign w:val="bottom"/>
            <w:hideMark/>
          </w:tcPr>
          <w:p w14:paraId="453CAE02"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Ö - Övriga</w:t>
            </w:r>
          </w:p>
        </w:tc>
        <w:tc>
          <w:tcPr>
            <w:tcW w:w="1718" w:type="pct"/>
            <w:noWrap/>
            <w:vAlign w:val="bottom"/>
            <w:hideMark/>
          </w:tcPr>
          <w:p w14:paraId="43EC6DE0" w14:textId="77777777" w:rsidR="00697A2B" w:rsidRPr="00525658" w:rsidRDefault="00697A2B" w:rsidP="004F412C">
            <w:pPr>
              <w:jc w:val="right"/>
              <w:rPr>
                <w:rFonts w:ascii="Aptos Narrow" w:hAnsi="Aptos Narrow"/>
                <w:color w:val="000000"/>
                <w:sz w:val="20"/>
                <w:szCs w:val="20"/>
              </w:rPr>
            </w:pPr>
            <w:r w:rsidRPr="00525658">
              <w:rPr>
                <w:rFonts w:ascii="Aptos Narrow" w:hAnsi="Aptos Narrow"/>
                <w:color w:val="000000"/>
                <w:sz w:val="20"/>
                <w:szCs w:val="20"/>
              </w:rPr>
              <w:t>34</w:t>
            </w:r>
          </w:p>
        </w:tc>
      </w:tr>
      <w:tr w:rsidR="00697A2B" w:rsidRPr="00525658" w14:paraId="1B4C8E51" w14:textId="77777777" w:rsidTr="001E01D8">
        <w:trPr>
          <w:trHeight w:val="306"/>
        </w:trPr>
        <w:tc>
          <w:tcPr>
            <w:tcW w:w="3282" w:type="pct"/>
            <w:noWrap/>
            <w:vAlign w:val="bottom"/>
            <w:hideMark/>
          </w:tcPr>
          <w:p w14:paraId="1178D478" w14:textId="301B7D55" w:rsidR="00697A2B" w:rsidRPr="00762DCC" w:rsidRDefault="00762DCC" w:rsidP="004F412C">
            <w:pPr>
              <w:rPr>
                <w:rFonts w:ascii="Aptos Narrow" w:hAnsi="Aptos Narrow"/>
                <w:b/>
                <w:bCs/>
                <w:color w:val="000000"/>
                <w:sz w:val="20"/>
                <w:szCs w:val="20"/>
              </w:rPr>
            </w:pPr>
            <w:r w:rsidRPr="00762DCC">
              <w:rPr>
                <w:rFonts w:ascii="Aptos Narrow" w:hAnsi="Aptos Narrow"/>
                <w:b/>
                <w:bCs/>
                <w:color w:val="000000"/>
                <w:sz w:val="20"/>
                <w:szCs w:val="20"/>
              </w:rPr>
              <w:t>Totalsumma</w:t>
            </w:r>
          </w:p>
        </w:tc>
        <w:tc>
          <w:tcPr>
            <w:tcW w:w="1718" w:type="pct"/>
            <w:noWrap/>
            <w:vAlign w:val="bottom"/>
            <w:hideMark/>
          </w:tcPr>
          <w:p w14:paraId="637BB145" w14:textId="77777777" w:rsidR="00697A2B" w:rsidRPr="00762DCC" w:rsidRDefault="00697A2B" w:rsidP="004F412C">
            <w:pPr>
              <w:jc w:val="right"/>
              <w:rPr>
                <w:rFonts w:ascii="Aptos Narrow" w:hAnsi="Aptos Narrow"/>
                <w:b/>
                <w:bCs/>
                <w:color w:val="000000"/>
                <w:sz w:val="20"/>
                <w:szCs w:val="20"/>
              </w:rPr>
            </w:pPr>
            <w:r w:rsidRPr="00762DCC">
              <w:rPr>
                <w:rFonts w:ascii="Aptos Narrow" w:hAnsi="Aptos Narrow"/>
                <w:b/>
                <w:bCs/>
                <w:color w:val="000000"/>
                <w:sz w:val="20"/>
                <w:szCs w:val="20"/>
              </w:rPr>
              <w:t>23 752</w:t>
            </w:r>
          </w:p>
        </w:tc>
      </w:tr>
    </w:tbl>
    <w:p w14:paraId="19898D8A" w14:textId="48D4395E" w:rsidR="00697A2B" w:rsidRPr="00B81289" w:rsidRDefault="00697A2B" w:rsidP="00697A2B">
      <w:pPr>
        <w:pStyle w:val="Rubrik3"/>
        <w:rPr>
          <w:rFonts w:ascii="Aptos Narrow" w:hAnsi="Aptos Narrow"/>
        </w:rPr>
      </w:pPr>
      <w:r w:rsidRPr="00B81289">
        <w:rPr>
          <w:rFonts w:ascii="Aptos Narrow" w:hAnsi="Aptos Narrow"/>
        </w:rPr>
        <w:lastRenderedPageBreak/>
        <w:t xml:space="preserve">Branschernas andel av sjuklönekostnaden </w:t>
      </w:r>
      <w:r w:rsidR="0063674D" w:rsidRPr="00B81289">
        <w:rPr>
          <w:rFonts w:ascii="Aptos Narrow" w:hAnsi="Aptos Narrow"/>
        </w:rPr>
        <w:t>har</w:t>
      </w:r>
      <w:r w:rsidRPr="00B81289">
        <w:rPr>
          <w:rFonts w:ascii="Aptos Narrow" w:hAnsi="Aptos Narrow"/>
        </w:rPr>
        <w:t xml:space="preserve"> </w:t>
      </w:r>
      <w:r w:rsidR="0063674D" w:rsidRPr="00B81289">
        <w:rPr>
          <w:rFonts w:ascii="Aptos Narrow" w:hAnsi="Aptos Narrow"/>
        </w:rPr>
        <w:t xml:space="preserve">använts </w:t>
      </w:r>
      <w:r w:rsidRPr="00B81289">
        <w:rPr>
          <w:rFonts w:ascii="Aptos Narrow" w:hAnsi="Aptos Narrow"/>
        </w:rPr>
        <w:t>för att uppskatta kostnaden 2025</w:t>
      </w:r>
    </w:p>
    <w:p w14:paraId="4D07AEEA" w14:textId="6B7D520B" w:rsidR="00697A2B" w:rsidRDefault="00467DC4" w:rsidP="00697A2B">
      <w:pPr>
        <w:rPr>
          <w:lang w:eastAsia="en-US"/>
        </w:rPr>
      </w:pPr>
      <w:r>
        <w:rPr>
          <w:lang w:eastAsia="en-US"/>
        </w:rPr>
        <w:t xml:space="preserve">I DS 2023:33 bedöms sjuklönekostnaderna inklusive arbetsgivaravgifter och allmän löneavgift, omräknat i 2025 års värden, uppgå till 38,1 mdkr. </w:t>
      </w:r>
      <w:r w:rsidR="001517D2">
        <w:rPr>
          <w:lang w:eastAsia="en-US"/>
        </w:rPr>
        <w:t>Beräkningen har gjorts med hjälp av FASIT, och utgår alltså inte från Försäkringskassans statistik.</w:t>
      </w:r>
    </w:p>
    <w:p w14:paraId="31E3A9C4" w14:textId="77777777" w:rsidR="001517D2" w:rsidRDefault="001517D2" w:rsidP="00697A2B">
      <w:pPr>
        <w:rPr>
          <w:lang w:eastAsia="en-US"/>
        </w:rPr>
      </w:pPr>
    </w:p>
    <w:p w14:paraId="11AB1CD7" w14:textId="0ED89558" w:rsidR="001517D2" w:rsidRDefault="001517D2" w:rsidP="00697A2B">
      <w:pPr>
        <w:rPr>
          <w:lang w:eastAsia="en-US"/>
        </w:rPr>
      </w:pPr>
      <w:r>
        <w:rPr>
          <w:lang w:eastAsia="en-US"/>
        </w:rPr>
        <w:t>För att uppskatta sjuklönekostnaderna per bra</w:t>
      </w:r>
      <w:r w:rsidR="008D6132">
        <w:rPr>
          <w:lang w:eastAsia="en-US"/>
        </w:rPr>
        <w:t>nsch 2025 har respektive branschs andel av sjuklönekostnaderna 2019</w:t>
      </w:r>
      <w:r w:rsidR="00E617C0">
        <w:rPr>
          <w:lang w:eastAsia="en-US"/>
        </w:rPr>
        <w:t xml:space="preserve"> beräknats</w:t>
      </w:r>
      <w:r w:rsidR="00EB4D80">
        <w:rPr>
          <w:lang w:eastAsia="en-US"/>
        </w:rPr>
        <w:t xml:space="preserve"> (tabell 6)</w:t>
      </w:r>
      <w:r w:rsidR="00E617C0">
        <w:rPr>
          <w:lang w:eastAsia="en-US"/>
        </w:rPr>
        <w:t xml:space="preserve">. Respektive branschs andel har multiplicerats </w:t>
      </w:r>
      <w:r w:rsidR="00EB4D80">
        <w:rPr>
          <w:lang w:eastAsia="en-US"/>
        </w:rPr>
        <w:t>med den totala uppskattade sjuklönekostnaden 2025.</w:t>
      </w:r>
    </w:p>
    <w:p w14:paraId="280241BC" w14:textId="77777777" w:rsidR="00467DC4" w:rsidRDefault="00467DC4" w:rsidP="00697A2B">
      <w:pPr>
        <w:rPr>
          <w:lang w:eastAsia="en-US"/>
        </w:rPr>
      </w:pPr>
    </w:p>
    <w:p w14:paraId="20382311" w14:textId="77777777" w:rsidR="00467DC4" w:rsidRPr="006A50B3" w:rsidRDefault="00467DC4" w:rsidP="00697A2B"/>
    <w:p w14:paraId="3ACE214C" w14:textId="77AF92DE" w:rsidR="00697A2B" w:rsidRPr="006A50B3" w:rsidRDefault="0063674D" w:rsidP="00697A2B">
      <w:pPr>
        <w:rPr>
          <w:sz w:val="36"/>
          <w:szCs w:val="36"/>
        </w:rPr>
      </w:pPr>
      <w:r>
        <w:rPr>
          <w:rFonts w:ascii="Aptos Narrow" w:hAnsi="Aptos Narrow"/>
          <w:b/>
          <w:bCs/>
          <w:color w:val="000000"/>
        </w:rPr>
        <w:t xml:space="preserve">Tabell 6. </w:t>
      </w:r>
      <w:r w:rsidR="00697A2B" w:rsidRPr="006A50B3">
        <w:rPr>
          <w:rFonts w:ascii="Aptos Narrow" w:hAnsi="Aptos Narrow"/>
          <w:b/>
          <w:bCs/>
          <w:color w:val="000000"/>
        </w:rPr>
        <w:t>Andel per bransch, arbetsgivarnas sjuklönekostnader ink. arbetsgivaravgifter och allmän löneavgift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90"/>
        <w:gridCol w:w="3172"/>
      </w:tblGrid>
      <w:tr w:rsidR="00697A2B" w:rsidRPr="005219C7" w14:paraId="5882490E" w14:textId="77777777" w:rsidTr="004F412C">
        <w:trPr>
          <w:trHeight w:val="320"/>
        </w:trPr>
        <w:tc>
          <w:tcPr>
            <w:tcW w:w="3830" w:type="pct"/>
            <w:noWrap/>
            <w:vAlign w:val="bottom"/>
            <w:hideMark/>
          </w:tcPr>
          <w:p w14:paraId="10E035BB" w14:textId="77777777" w:rsidR="00697A2B" w:rsidRPr="005219C7" w:rsidRDefault="00697A2B" w:rsidP="004F412C">
            <w:pPr>
              <w:rPr>
                <w:rFonts w:ascii="Aptos Narrow" w:hAnsi="Aptos Narrow"/>
                <w:b/>
                <w:bCs/>
                <w:color w:val="000000"/>
                <w:sz w:val="20"/>
                <w:szCs w:val="20"/>
              </w:rPr>
            </w:pPr>
            <w:r w:rsidRPr="005219C7">
              <w:rPr>
                <w:rFonts w:ascii="Aptos Narrow" w:hAnsi="Aptos Narrow"/>
                <w:b/>
                <w:bCs/>
                <w:color w:val="000000"/>
                <w:sz w:val="20"/>
                <w:szCs w:val="20"/>
              </w:rPr>
              <w:t>Bransch (SNI 2007)</w:t>
            </w:r>
          </w:p>
        </w:tc>
        <w:tc>
          <w:tcPr>
            <w:tcW w:w="1170" w:type="pct"/>
            <w:noWrap/>
            <w:vAlign w:val="bottom"/>
            <w:hideMark/>
          </w:tcPr>
          <w:p w14:paraId="047A079A" w14:textId="77777777" w:rsidR="00697A2B" w:rsidRPr="005219C7" w:rsidRDefault="00697A2B" w:rsidP="004F412C">
            <w:pPr>
              <w:rPr>
                <w:rFonts w:ascii="Aptos Narrow" w:hAnsi="Aptos Narrow"/>
                <w:b/>
                <w:bCs/>
                <w:color w:val="000000" w:themeColor="text1"/>
                <w:sz w:val="20"/>
                <w:szCs w:val="20"/>
              </w:rPr>
            </w:pPr>
            <w:r w:rsidRPr="005219C7">
              <w:rPr>
                <w:rFonts w:ascii="Aptos Narrow" w:hAnsi="Aptos Narrow"/>
                <w:b/>
                <w:bCs/>
                <w:color w:val="000000" w:themeColor="text1"/>
                <w:sz w:val="20"/>
                <w:szCs w:val="20"/>
              </w:rPr>
              <w:t xml:space="preserve">Andel av </w:t>
            </w:r>
            <w:r>
              <w:rPr>
                <w:rFonts w:ascii="Aptos Narrow" w:hAnsi="Aptos Narrow"/>
                <w:b/>
                <w:bCs/>
                <w:color w:val="000000" w:themeColor="text1"/>
                <w:sz w:val="20"/>
                <w:szCs w:val="20"/>
              </w:rPr>
              <w:t>sjuklönekostnader 2019 (%)</w:t>
            </w:r>
          </w:p>
        </w:tc>
      </w:tr>
      <w:tr w:rsidR="00697A2B" w:rsidRPr="005219C7" w14:paraId="43DE0E5D" w14:textId="77777777" w:rsidTr="004F412C">
        <w:trPr>
          <w:trHeight w:val="320"/>
        </w:trPr>
        <w:tc>
          <w:tcPr>
            <w:tcW w:w="3830" w:type="pct"/>
            <w:noWrap/>
            <w:vAlign w:val="bottom"/>
            <w:hideMark/>
          </w:tcPr>
          <w:p w14:paraId="19397B13"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A - Jordbruk, skogsbruk och fiske</w:t>
            </w:r>
          </w:p>
        </w:tc>
        <w:tc>
          <w:tcPr>
            <w:tcW w:w="1170" w:type="pct"/>
            <w:noWrap/>
            <w:vAlign w:val="bottom"/>
            <w:hideMark/>
          </w:tcPr>
          <w:p w14:paraId="4D334B56"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0,3%</w:t>
            </w:r>
          </w:p>
        </w:tc>
      </w:tr>
      <w:tr w:rsidR="00697A2B" w:rsidRPr="005219C7" w14:paraId="7C7F017B" w14:textId="77777777" w:rsidTr="004F412C">
        <w:trPr>
          <w:trHeight w:val="320"/>
        </w:trPr>
        <w:tc>
          <w:tcPr>
            <w:tcW w:w="3830" w:type="pct"/>
            <w:noWrap/>
            <w:vAlign w:val="bottom"/>
            <w:hideMark/>
          </w:tcPr>
          <w:p w14:paraId="38D9E3BF"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B - Utvinning av mineral</w:t>
            </w:r>
          </w:p>
        </w:tc>
        <w:tc>
          <w:tcPr>
            <w:tcW w:w="1170" w:type="pct"/>
            <w:noWrap/>
            <w:vAlign w:val="bottom"/>
            <w:hideMark/>
          </w:tcPr>
          <w:p w14:paraId="1A02E7B0"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0,3%</w:t>
            </w:r>
          </w:p>
        </w:tc>
      </w:tr>
      <w:tr w:rsidR="00697A2B" w:rsidRPr="005219C7" w14:paraId="2C04BBDB" w14:textId="77777777" w:rsidTr="004F412C">
        <w:trPr>
          <w:trHeight w:val="320"/>
        </w:trPr>
        <w:tc>
          <w:tcPr>
            <w:tcW w:w="3830" w:type="pct"/>
            <w:noWrap/>
            <w:vAlign w:val="bottom"/>
            <w:hideMark/>
          </w:tcPr>
          <w:p w14:paraId="2F68D4E1"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C - Tillverkning</w:t>
            </w:r>
          </w:p>
        </w:tc>
        <w:tc>
          <w:tcPr>
            <w:tcW w:w="1170" w:type="pct"/>
            <w:noWrap/>
            <w:vAlign w:val="bottom"/>
            <w:hideMark/>
          </w:tcPr>
          <w:p w14:paraId="63BB85B1"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12,9%</w:t>
            </w:r>
          </w:p>
        </w:tc>
      </w:tr>
      <w:tr w:rsidR="00697A2B" w:rsidRPr="005219C7" w14:paraId="64F59E4C" w14:textId="77777777" w:rsidTr="004F412C">
        <w:trPr>
          <w:trHeight w:val="320"/>
        </w:trPr>
        <w:tc>
          <w:tcPr>
            <w:tcW w:w="3830" w:type="pct"/>
            <w:noWrap/>
            <w:vAlign w:val="bottom"/>
            <w:hideMark/>
          </w:tcPr>
          <w:p w14:paraId="4CA79142"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D - Försörjning av el, gas, värme och kyla</w:t>
            </w:r>
          </w:p>
        </w:tc>
        <w:tc>
          <w:tcPr>
            <w:tcW w:w="1170" w:type="pct"/>
            <w:noWrap/>
            <w:vAlign w:val="bottom"/>
            <w:hideMark/>
          </w:tcPr>
          <w:p w14:paraId="537C5C81"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0,9%</w:t>
            </w:r>
          </w:p>
        </w:tc>
      </w:tr>
      <w:tr w:rsidR="00697A2B" w:rsidRPr="005219C7" w14:paraId="4080EAD9" w14:textId="77777777" w:rsidTr="004F412C">
        <w:trPr>
          <w:trHeight w:val="320"/>
        </w:trPr>
        <w:tc>
          <w:tcPr>
            <w:tcW w:w="3830" w:type="pct"/>
            <w:noWrap/>
            <w:vAlign w:val="bottom"/>
            <w:hideMark/>
          </w:tcPr>
          <w:p w14:paraId="3DC6B6DB"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E - Vattenförsörjning; avloppsrening, avfallshantering och sanering</w:t>
            </w:r>
          </w:p>
        </w:tc>
        <w:tc>
          <w:tcPr>
            <w:tcW w:w="1170" w:type="pct"/>
            <w:noWrap/>
            <w:vAlign w:val="bottom"/>
            <w:hideMark/>
          </w:tcPr>
          <w:p w14:paraId="0B61C2F5"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0,0%</w:t>
            </w:r>
          </w:p>
        </w:tc>
      </w:tr>
      <w:tr w:rsidR="00697A2B" w:rsidRPr="005219C7" w14:paraId="78E96B3C" w14:textId="77777777" w:rsidTr="004F412C">
        <w:trPr>
          <w:trHeight w:val="320"/>
        </w:trPr>
        <w:tc>
          <w:tcPr>
            <w:tcW w:w="3830" w:type="pct"/>
            <w:noWrap/>
            <w:vAlign w:val="bottom"/>
            <w:hideMark/>
          </w:tcPr>
          <w:p w14:paraId="2CBE695D"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F - Byggverksamhet</w:t>
            </w:r>
          </w:p>
        </w:tc>
        <w:tc>
          <w:tcPr>
            <w:tcW w:w="1170" w:type="pct"/>
            <w:noWrap/>
            <w:vAlign w:val="bottom"/>
            <w:hideMark/>
          </w:tcPr>
          <w:p w14:paraId="1FDCE928"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7,0%</w:t>
            </w:r>
          </w:p>
        </w:tc>
      </w:tr>
      <w:tr w:rsidR="00697A2B" w:rsidRPr="005219C7" w14:paraId="47D81563" w14:textId="77777777" w:rsidTr="004F412C">
        <w:trPr>
          <w:trHeight w:val="320"/>
        </w:trPr>
        <w:tc>
          <w:tcPr>
            <w:tcW w:w="3830" w:type="pct"/>
            <w:noWrap/>
            <w:vAlign w:val="bottom"/>
            <w:hideMark/>
          </w:tcPr>
          <w:p w14:paraId="2DC3D67B"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G - Handel; reparation av motorfordon och motorcyklar</w:t>
            </w:r>
          </w:p>
        </w:tc>
        <w:tc>
          <w:tcPr>
            <w:tcW w:w="1170" w:type="pct"/>
            <w:noWrap/>
            <w:vAlign w:val="bottom"/>
            <w:hideMark/>
          </w:tcPr>
          <w:p w14:paraId="4D0805EC"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10,1%</w:t>
            </w:r>
          </w:p>
        </w:tc>
      </w:tr>
      <w:tr w:rsidR="00697A2B" w:rsidRPr="005219C7" w14:paraId="2D3AD125" w14:textId="77777777" w:rsidTr="004F412C">
        <w:trPr>
          <w:trHeight w:val="320"/>
        </w:trPr>
        <w:tc>
          <w:tcPr>
            <w:tcW w:w="3830" w:type="pct"/>
            <w:noWrap/>
            <w:vAlign w:val="bottom"/>
            <w:hideMark/>
          </w:tcPr>
          <w:p w14:paraId="47B94AF6"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H - Transport och magasinering</w:t>
            </w:r>
          </w:p>
        </w:tc>
        <w:tc>
          <w:tcPr>
            <w:tcW w:w="1170" w:type="pct"/>
            <w:noWrap/>
            <w:vAlign w:val="bottom"/>
            <w:hideMark/>
          </w:tcPr>
          <w:p w14:paraId="2A7D8A99"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5,0%</w:t>
            </w:r>
          </w:p>
        </w:tc>
      </w:tr>
      <w:tr w:rsidR="00697A2B" w:rsidRPr="005219C7" w14:paraId="061EA904" w14:textId="77777777" w:rsidTr="004F412C">
        <w:trPr>
          <w:trHeight w:val="320"/>
        </w:trPr>
        <w:tc>
          <w:tcPr>
            <w:tcW w:w="3830" w:type="pct"/>
            <w:noWrap/>
            <w:vAlign w:val="bottom"/>
            <w:hideMark/>
          </w:tcPr>
          <w:p w14:paraId="44764FCF"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I - Hotell- och restaurangverksamhet</w:t>
            </w:r>
          </w:p>
        </w:tc>
        <w:tc>
          <w:tcPr>
            <w:tcW w:w="1170" w:type="pct"/>
            <w:noWrap/>
            <w:vAlign w:val="bottom"/>
            <w:hideMark/>
          </w:tcPr>
          <w:p w14:paraId="09E08A19"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1,5%</w:t>
            </w:r>
          </w:p>
        </w:tc>
      </w:tr>
      <w:tr w:rsidR="00697A2B" w:rsidRPr="005219C7" w14:paraId="031461C1" w14:textId="77777777" w:rsidTr="004F412C">
        <w:trPr>
          <w:trHeight w:val="320"/>
        </w:trPr>
        <w:tc>
          <w:tcPr>
            <w:tcW w:w="3830" w:type="pct"/>
            <w:noWrap/>
            <w:vAlign w:val="bottom"/>
            <w:hideMark/>
          </w:tcPr>
          <w:p w14:paraId="6146C050"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J - Informations- och kommunikationsverksamhet</w:t>
            </w:r>
          </w:p>
        </w:tc>
        <w:tc>
          <w:tcPr>
            <w:tcW w:w="1170" w:type="pct"/>
            <w:noWrap/>
            <w:vAlign w:val="bottom"/>
            <w:hideMark/>
          </w:tcPr>
          <w:p w14:paraId="724CB04D"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3,5%</w:t>
            </w:r>
          </w:p>
        </w:tc>
      </w:tr>
      <w:tr w:rsidR="00697A2B" w:rsidRPr="005219C7" w14:paraId="6F362545" w14:textId="77777777" w:rsidTr="004F412C">
        <w:trPr>
          <w:trHeight w:val="320"/>
        </w:trPr>
        <w:tc>
          <w:tcPr>
            <w:tcW w:w="3830" w:type="pct"/>
            <w:noWrap/>
            <w:vAlign w:val="bottom"/>
            <w:hideMark/>
          </w:tcPr>
          <w:p w14:paraId="3FF6CC41"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K - Finans- och försäkringsverksamhet</w:t>
            </w:r>
          </w:p>
        </w:tc>
        <w:tc>
          <w:tcPr>
            <w:tcW w:w="1170" w:type="pct"/>
            <w:noWrap/>
            <w:vAlign w:val="bottom"/>
            <w:hideMark/>
          </w:tcPr>
          <w:p w14:paraId="7A06BAB8"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1,7%</w:t>
            </w:r>
          </w:p>
        </w:tc>
      </w:tr>
      <w:tr w:rsidR="00697A2B" w:rsidRPr="005219C7" w14:paraId="71F92550" w14:textId="77777777" w:rsidTr="004F412C">
        <w:trPr>
          <w:trHeight w:val="320"/>
        </w:trPr>
        <w:tc>
          <w:tcPr>
            <w:tcW w:w="3830" w:type="pct"/>
            <w:noWrap/>
            <w:vAlign w:val="bottom"/>
            <w:hideMark/>
          </w:tcPr>
          <w:p w14:paraId="0B40AEA6"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L - Fastighetsverksamhet</w:t>
            </w:r>
          </w:p>
        </w:tc>
        <w:tc>
          <w:tcPr>
            <w:tcW w:w="1170" w:type="pct"/>
            <w:noWrap/>
            <w:vAlign w:val="bottom"/>
            <w:hideMark/>
          </w:tcPr>
          <w:p w14:paraId="4B78BD0B"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1,2%</w:t>
            </w:r>
          </w:p>
        </w:tc>
      </w:tr>
      <w:tr w:rsidR="00697A2B" w:rsidRPr="005219C7" w14:paraId="4D545E32" w14:textId="77777777" w:rsidTr="004F412C">
        <w:trPr>
          <w:trHeight w:val="320"/>
        </w:trPr>
        <w:tc>
          <w:tcPr>
            <w:tcW w:w="3830" w:type="pct"/>
            <w:noWrap/>
            <w:vAlign w:val="bottom"/>
            <w:hideMark/>
          </w:tcPr>
          <w:p w14:paraId="7E19517D"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M - Verksamhet inom juridik, ekonomi, vetenskap och teknik</w:t>
            </w:r>
          </w:p>
        </w:tc>
        <w:tc>
          <w:tcPr>
            <w:tcW w:w="1170" w:type="pct"/>
            <w:noWrap/>
            <w:vAlign w:val="bottom"/>
            <w:hideMark/>
          </w:tcPr>
          <w:p w14:paraId="2C582A1D"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4,4%</w:t>
            </w:r>
          </w:p>
        </w:tc>
      </w:tr>
      <w:tr w:rsidR="00697A2B" w:rsidRPr="005219C7" w14:paraId="6EA1C574" w14:textId="77777777" w:rsidTr="004F412C">
        <w:trPr>
          <w:trHeight w:val="320"/>
        </w:trPr>
        <w:tc>
          <w:tcPr>
            <w:tcW w:w="3830" w:type="pct"/>
            <w:noWrap/>
            <w:vAlign w:val="bottom"/>
            <w:hideMark/>
          </w:tcPr>
          <w:p w14:paraId="38AE7ED4"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N - Uthyrning, fastighetsservice, resetjänster och andra stödtjänster</w:t>
            </w:r>
          </w:p>
        </w:tc>
        <w:tc>
          <w:tcPr>
            <w:tcW w:w="1170" w:type="pct"/>
            <w:noWrap/>
            <w:vAlign w:val="bottom"/>
            <w:hideMark/>
          </w:tcPr>
          <w:p w14:paraId="19445C9D"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6,5%</w:t>
            </w:r>
          </w:p>
        </w:tc>
      </w:tr>
      <w:tr w:rsidR="00697A2B" w:rsidRPr="005219C7" w14:paraId="7D8517C5" w14:textId="77777777" w:rsidTr="004F412C">
        <w:trPr>
          <w:trHeight w:val="320"/>
        </w:trPr>
        <w:tc>
          <w:tcPr>
            <w:tcW w:w="3830" w:type="pct"/>
            <w:noWrap/>
            <w:vAlign w:val="bottom"/>
            <w:hideMark/>
          </w:tcPr>
          <w:p w14:paraId="4F20EBD9"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O - Offentlig förvaltning och försvar; obligatorisk socialförsäkring</w:t>
            </w:r>
          </w:p>
        </w:tc>
        <w:tc>
          <w:tcPr>
            <w:tcW w:w="1170" w:type="pct"/>
            <w:noWrap/>
            <w:vAlign w:val="bottom"/>
            <w:hideMark/>
          </w:tcPr>
          <w:p w14:paraId="3D04D5A6"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3,4%</w:t>
            </w:r>
          </w:p>
        </w:tc>
      </w:tr>
      <w:tr w:rsidR="00697A2B" w:rsidRPr="005219C7" w14:paraId="4E137225" w14:textId="77777777" w:rsidTr="004F412C">
        <w:trPr>
          <w:trHeight w:val="320"/>
        </w:trPr>
        <w:tc>
          <w:tcPr>
            <w:tcW w:w="3830" w:type="pct"/>
            <w:noWrap/>
            <w:vAlign w:val="bottom"/>
            <w:hideMark/>
          </w:tcPr>
          <w:p w14:paraId="75EDD1EE"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P - Utbildning</w:t>
            </w:r>
          </w:p>
        </w:tc>
        <w:tc>
          <w:tcPr>
            <w:tcW w:w="1170" w:type="pct"/>
            <w:noWrap/>
            <w:vAlign w:val="bottom"/>
            <w:hideMark/>
          </w:tcPr>
          <w:p w14:paraId="3F9B90EC"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11,2%</w:t>
            </w:r>
          </w:p>
        </w:tc>
      </w:tr>
      <w:tr w:rsidR="00697A2B" w:rsidRPr="005219C7" w14:paraId="11611F7C" w14:textId="77777777" w:rsidTr="004F412C">
        <w:trPr>
          <w:trHeight w:val="320"/>
        </w:trPr>
        <w:tc>
          <w:tcPr>
            <w:tcW w:w="3830" w:type="pct"/>
            <w:noWrap/>
            <w:vAlign w:val="bottom"/>
            <w:hideMark/>
          </w:tcPr>
          <w:p w14:paraId="5B0EC90F"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Q - Vård och omsorg; sociala tjänster</w:t>
            </w:r>
          </w:p>
        </w:tc>
        <w:tc>
          <w:tcPr>
            <w:tcW w:w="1170" w:type="pct"/>
            <w:noWrap/>
            <w:vAlign w:val="bottom"/>
            <w:hideMark/>
          </w:tcPr>
          <w:p w14:paraId="6144398F"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27,4%</w:t>
            </w:r>
          </w:p>
        </w:tc>
      </w:tr>
      <w:tr w:rsidR="00697A2B" w:rsidRPr="005219C7" w14:paraId="3C13096D" w14:textId="77777777" w:rsidTr="004F412C">
        <w:trPr>
          <w:trHeight w:val="320"/>
        </w:trPr>
        <w:tc>
          <w:tcPr>
            <w:tcW w:w="3830" w:type="pct"/>
            <w:noWrap/>
            <w:vAlign w:val="bottom"/>
            <w:hideMark/>
          </w:tcPr>
          <w:p w14:paraId="5601872D"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R - Kultur, nöje och fritid</w:t>
            </w:r>
          </w:p>
        </w:tc>
        <w:tc>
          <w:tcPr>
            <w:tcW w:w="1170" w:type="pct"/>
            <w:noWrap/>
            <w:vAlign w:val="bottom"/>
            <w:hideMark/>
          </w:tcPr>
          <w:p w14:paraId="13ABACDB"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0,8%</w:t>
            </w:r>
          </w:p>
        </w:tc>
      </w:tr>
      <w:tr w:rsidR="00697A2B" w:rsidRPr="005219C7" w14:paraId="13295F7D" w14:textId="77777777" w:rsidTr="004F412C">
        <w:trPr>
          <w:trHeight w:val="320"/>
        </w:trPr>
        <w:tc>
          <w:tcPr>
            <w:tcW w:w="3830" w:type="pct"/>
            <w:noWrap/>
            <w:vAlign w:val="bottom"/>
            <w:hideMark/>
          </w:tcPr>
          <w:p w14:paraId="415D7975"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S - Annan serviceverksamhet</w:t>
            </w:r>
          </w:p>
        </w:tc>
        <w:tc>
          <w:tcPr>
            <w:tcW w:w="1170" w:type="pct"/>
            <w:noWrap/>
            <w:vAlign w:val="bottom"/>
            <w:hideMark/>
          </w:tcPr>
          <w:p w14:paraId="3A0955B2"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1,5%</w:t>
            </w:r>
          </w:p>
        </w:tc>
      </w:tr>
      <w:tr w:rsidR="00697A2B" w:rsidRPr="005219C7" w14:paraId="0946836D" w14:textId="77777777" w:rsidTr="004F412C">
        <w:trPr>
          <w:trHeight w:val="320"/>
        </w:trPr>
        <w:tc>
          <w:tcPr>
            <w:tcW w:w="3830" w:type="pct"/>
            <w:noWrap/>
            <w:vAlign w:val="bottom"/>
            <w:hideMark/>
          </w:tcPr>
          <w:p w14:paraId="3540FF60" w14:textId="77777777" w:rsidR="00697A2B" w:rsidRPr="005219C7" w:rsidRDefault="00697A2B" w:rsidP="004F412C">
            <w:pPr>
              <w:rPr>
                <w:rFonts w:ascii="Aptos Narrow" w:hAnsi="Aptos Narrow"/>
                <w:color w:val="000000"/>
                <w:sz w:val="20"/>
                <w:szCs w:val="20"/>
              </w:rPr>
            </w:pPr>
            <w:r w:rsidRPr="005219C7">
              <w:rPr>
                <w:rFonts w:ascii="Aptos Narrow" w:hAnsi="Aptos Narrow"/>
                <w:color w:val="000000"/>
                <w:sz w:val="20"/>
                <w:szCs w:val="20"/>
              </w:rPr>
              <w:t>Ö - Övriga</w:t>
            </w:r>
          </w:p>
        </w:tc>
        <w:tc>
          <w:tcPr>
            <w:tcW w:w="1170" w:type="pct"/>
            <w:noWrap/>
            <w:vAlign w:val="bottom"/>
            <w:hideMark/>
          </w:tcPr>
          <w:p w14:paraId="1991CBDC"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0,1%</w:t>
            </w:r>
          </w:p>
        </w:tc>
      </w:tr>
      <w:tr w:rsidR="00697A2B" w:rsidRPr="005219C7" w14:paraId="4F4FA364" w14:textId="77777777" w:rsidTr="004F412C">
        <w:trPr>
          <w:trHeight w:val="320"/>
        </w:trPr>
        <w:tc>
          <w:tcPr>
            <w:tcW w:w="3830" w:type="pct"/>
            <w:noWrap/>
            <w:vAlign w:val="bottom"/>
            <w:hideMark/>
          </w:tcPr>
          <w:p w14:paraId="712CB187" w14:textId="4BCE9FF4" w:rsidR="00697A2B" w:rsidRPr="00762DCC" w:rsidRDefault="00762DCC" w:rsidP="004F412C">
            <w:pPr>
              <w:rPr>
                <w:rFonts w:ascii="Aptos Narrow" w:hAnsi="Aptos Narrow"/>
                <w:b/>
                <w:bCs/>
                <w:color w:val="000000"/>
                <w:sz w:val="20"/>
                <w:szCs w:val="20"/>
              </w:rPr>
            </w:pPr>
            <w:r w:rsidRPr="00762DCC">
              <w:rPr>
                <w:rFonts w:ascii="Aptos Narrow" w:hAnsi="Aptos Narrow"/>
                <w:b/>
                <w:bCs/>
                <w:color w:val="000000"/>
                <w:sz w:val="20"/>
                <w:szCs w:val="20"/>
              </w:rPr>
              <w:t>Totalsumma</w:t>
            </w:r>
          </w:p>
        </w:tc>
        <w:tc>
          <w:tcPr>
            <w:tcW w:w="1170" w:type="pct"/>
            <w:noWrap/>
            <w:vAlign w:val="bottom"/>
            <w:hideMark/>
          </w:tcPr>
          <w:p w14:paraId="5AA38C71" w14:textId="77777777" w:rsidR="00697A2B" w:rsidRPr="005219C7" w:rsidRDefault="00697A2B" w:rsidP="004F412C">
            <w:pPr>
              <w:jc w:val="right"/>
              <w:rPr>
                <w:rFonts w:ascii="Aptos Narrow" w:hAnsi="Aptos Narrow"/>
                <w:color w:val="000000" w:themeColor="text1"/>
                <w:sz w:val="20"/>
                <w:szCs w:val="20"/>
              </w:rPr>
            </w:pPr>
            <w:r w:rsidRPr="005219C7">
              <w:rPr>
                <w:rFonts w:ascii="Aptos Narrow" w:hAnsi="Aptos Narrow"/>
                <w:color w:val="000000" w:themeColor="text1"/>
                <w:sz w:val="20"/>
                <w:szCs w:val="20"/>
              </w:rPr>
              <w:t>100,0%</w:t>
            </w:r>
          </w:p>
        </w:tc>
      </w:tr>
    </w:tbl>
    <w:p w14:paraId="3D3C1316" w14:textId="77777777" w:rsidR="00697A2B" w:rsidRPr="00525658" w:rsidRDefault="00697A2B" w:rsidP="00697A2B"/>
    <w:p w14:paraId="44B51214" w14:textId="0894E275" w:rsidR="00697A2B" w:rsidRDefault="00697A2B" w:rsidP="00697A2B"/>
    <w:sectPr w:rsidR="00697A2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6F1C" w14:textId="77777777" w:rsidR="00A835F5" w:rsidRDefault="00A835F5" w:rsidP="00FC47CB">
      <w:r>
        <w:separator/>
      </w:r>
    </w:p>
  </w:endnote>
  <w:endnote w:type="continuationSeparator" w:id="0">
    <w:p w14:paraId="7437698E" w14:textId="77777777" w:rsidR="00A835F5" w:rsidRDefault="00A835F5" w:rsidP="00FC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24578690"/>
      <w:docPartObj>
        <w:docPartGallery w:val="Page Numbers (Bottom of Page)"/>
        <w:docPartUnique/>
      </w:docPartObj>
    </w:sdtPr>
    <w:sdtEndPr>
      <w:rPr>
        <w:rStyle w:val="Sidnummer"/>
      </w:rPr>
    </w:sdtEndPr>
    <w:sdtContent>
      <w:p w14:paraId="3952327D" w14:textId="22775F10" w:rsidR="00F35004" w:rsidRDefault="00F35004" w:rsidP="000E6472">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354A807A" w14:textId="77777777" w:rsidR="00F35004" w:rsidRDefault="00F35004" w:rsidP="00F35004">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751780454"/>
      <w:docPartObj>
        <w:docPartGallery w:val="Page Numbers (Bottom of Page)"/>
        <w:docPartUnique/>
      </w:docPartObj>
    </w:sdtPr>
    <w:sdtEndPr>
      <w:rPr>
        <w:rStyle w:val="Sidnummer"/>
      </w:rPr>
    </w:sdtEndPr>
    <w:sdtContent>
      <w:p w14:paraId="56FDAF56" w14:textId="44028091" w:rsidR="00F35004" w:rsidRDefault="00F35004" w:rsidP="000E6472">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6A33AA2C" w14:textId="77777777" w:rsidR="00F35004" w:rsidRDefault="00F35004" w:rsidP="00F35004">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717D" w14:textId="77777777" w:rsidR="00F35004" w:rsidRDefault="00F3500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19CD3" w14:textId="77777777" w:rsidR="00A835F5" w:rsidRDefault="00A835F5" w:rsidP="00FC47CB">
      <w:r>
        <w:separator/>
      </w:r>
    </w:p>
  </w:footnote>
  <w:footnote w:type="continuationSeparator" w:id="0">
    <w:p w14:paraId="710EBF2A" w14:textId="77777777" w:rsidR="00A835F5" w:rsidRDefault="00A835F5" w:rsidP="00FC47CB">
      <w:r>
        <w:continuationSeparator/>
      </w:r>
    </w:p>
  </w:footnote>
  <w:footnote w:id="1">
    <w:p w14:paraId="0DC72F09" w14:textId="18EEF732" w:rsidR="00890C65" w:rsidRDefault="00890C65">
      <w:pPr>
        <w:pStyle w:val="Fotnotstext"/>
      </w:pPr>
      <w:r>
        <w:rPr>
          <w:rStyle w:val="Fotnotsreferens"/>
        </w:rPr>
        <w:footnoteRef/>
      </w:r>
      <w:r>
        <w:t xml:space="preserve"> </w:t>
      </w:r>
      <w:r w:rsidR="00190525">
        <w:t xml:space="preserve">Försäkringskassan (2025). </w:t>
      </w:r>
      <w:r w:rsidR="00190525">
        <w:rPr>
          <w:rStyle w:val="Betoning"/>
        </w:rPr>
        <w:t>Statistik inom området sjuk – ersättning för höga sjuklönekostnader</w:t>
      </w:r>
      <w:r w:rsidR="00190525">
        <w:t xml:space="preserve">. Tillgänglig: </w:t>
      </w:r>
      <w:hyperlink r:id="rId1" w:history="1">
        <w:r w:rsidR="00190525">
          <w:rPr>
            <w:rStyle w:val="Hyperlnk"/>
          </w:rPr>
          <w:t>https://www.forsakringskassan.se/statistik-och-analys/sjuk/statistik-inom-omradet-sjuk---ersattning-for-hoga-sjuklonekostnader</w:t>
        </w:r>
      </w:hyperlink>
      <w:r w:rsidR="00190525">
        <w:t xml:space="preserve"> (hämtad 28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E887" w14:textId="77777777" w:rsidR="00F35004" w:rsidRDefault="00F3500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58EE" w14:textId="77777777" w:rsidR="00F35004" w:rsidRDefault="00F3500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6641" w14:textId="77777777" w:rsidR="00F35004" w:rsidRDefault="00F350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05C"/>
    <w:rsid w:val="00010779"/>
    <w:rsid w:val="00015A10"/>
    <w:rsid w:val="00055360"/>
    <w:rsid w:val="00065FEF"/>
    <w:rsid w:val="00072DBF"/>
    <w:rsid w:val="00077D9A"/>
    <w:rsid w:val="000911EA"/>
    <w:rsid w:val="000A4E3D"/>
    <w:rsid w:val="000B2CC0"/>
    <w:rsid w:val="000B7834"/>
    <w:rsid w:val="000C47B8"/>
    <w:rsid w:val="000D6576"/>
    <w:rsid w:val="000E0C84"/>
    <w:rsid w:val="000F6921"/>
    <w:rsid w:val="001413E1"/>
    <w:rsid w:val="001517D2"/>
    <w:rsid w:val="00154749"/>
    <w:rsid w:val="00190525"/>
    <w:rsid w:val="001A2805"/>
    <w:rsid w:val="001D5DB8"/>
    <w:rsid w:val="001E01D8"/>
    <w:rsid w:val="001F5709"/>
    <w:rsid w:val="00201969"/>
    <w:rsid w:val="00217EB2"/>
    <w:rsid w:val="00234D62"/>
    <w:rsid w:val="002468F9"/>
    <w:rsid w:val="00267DED"/>
    <w:rsid w:val="00270DD4"/>
    <w:rsid w:val="002A51F3"/>
    <w:rsid w:val="002F728D"/>
    <w:rsid w:val="00310FB0"/>
    <w:rsid w:val="0034023B"/>
    <w:rsid w:val="00360EF3"/>
    <w:rsid w:val="003A3E7F"/>
    <w:rsid w:val="003D0F59"/>
    <w:rsid w:val="00430036"/>
    <w:rsid w:val="00467DC4"/>
    <w:rsid w:val="00483497"/>
    <w:rsid w:val="004A33F8"/>
    <w:rsid w:val="004E5C8F"/>
    <w:rsid w:val="00505371"/>
    <w:rsid w:val="005219C7"/>
    <w:rsid w:val="00525658"/>
    <w:rsid w:val="00527718"/>
    <w:rsid w:val="00535D65"/>
    <w:rsid w:val="0054089D"/>
    <w:rsid w:val="00545578"/>
    <w:rsid w:val="005567CD"/>
    <w:rsid w:val="00562739"/>
    <w:rsid w:val="00563356"/>
    <w:rsid w:val="00564CB0"/>
    <w:rsid w:val="00572A9A"/>
    <w:rsid w:val="00583B5E"/>
    <w:rsid w:val="00592723"/>
    <w:rsid w:val="00595658"/>
    <w:rsid w:val="005959B6"/>
    <w:rsid w:val="005C479D"/>
    <w:rsid w:val="005C7C98"/>
    <w:rsid w:val="005D676E"/>
    <w:rsid w:val="005D78FE"/>
    <w:rsid w:val="00604DD9"/>
    <w:rsid w:val="00610D43"/>
    <w:rsid w:val="006203A5"/>
    <w:rsid w:val="0063189C"/>
    <w:rsid w:val="0063674D"/>
    <w:rsid w:val="00637FDF"/>
    <w:rsid w:val="00696336"/>
    <w:rsid w:val="00697A2B"/>
    <w:rsid w:val="006A50B3"/>
    <w:rsid w:val="006B0ED0"/>
    <w:rsid w:val="006D6558"/>
    <w:rsid w:val="006E40F5"/>
    <w:rsid w:val="006F08E2"/>
    <w:rsid w:val="006F2AE1"/>
    <w:rsid w:val="007020E9"/>
    <w:rsid w:val="00714A29"/>
    <w:rsid w:val="007160ED"/>
    <w:rsid w:val="0073050E"/>
    <w:rsid w:val="00750D3A"/>
    <w:rsid w:val="00762DCC"/>
    <w:rsid w:val="007661BA"/>
    <w:rsid w:val="0077300A"/>
    <w:rsid w:val="007A0EB6"/>
    <w:rsid w:val="007B03AB"/>
    <w:rsid w:val="007D6FFE"/>
    <w:rsid w:val="008044B3"/>
    <w:rsid w:val="00805D00"/>
    <w:rsid w:val="008458BB"/>
    <w:rsid w:val="0087328D"/>
    <w:rsid w:val="0087435B"/>
    <w:rsid w:val="00890C65"/>
    <w:rsid w:val="008D6132"/>
    <w:rsid w:val="008E3501"/>
    <w:rsid w:val="008E4383"/>
    <w:rsid w:val="00906D20"/>
    <w:rsid w:val="00912743"/>
    <w:rsid w:val="00931536"/>
    <w:rsid w:val="00937235"/>
    <w:rsid w:val="009476E0"/>
    <w:rsid w:val="009540B2"/>
    <w:rsid w:val="00970A23"/>
    <w:rsid w:val="00982F09"/>
    <w:rsid w:val="009E1F56"/>
    <w:rsid w:val="009E748C"/>
    <w:rsid w:val="00A22BFD"/>
    <w:rsid w:val="00A67B90"/>
    <w:rsid w:val="00A8113E"/>
    <w:rsid w:val="00A835F5"/>
    <w:rsid w:val="00AB6547"/>
    <w:rsid w:val="00AC2E9E"/>
    <w:rsid w:val="00AC4462"/>
    <w:rsid w:val="00AC6DF3"/>
    <w:rsid w:val="00B05385"/>
    <w:rsid w:val="00B435FC"/>
    <w:rsid w:val="00B81289"/>
    <w:rsid w:val="00BB5C13"/>
    <w:rsid w:val="00BD6BD8"/>
    <w:rsid w:val="00BF24AF"/>
    <w:rsid w:val="00C112A8"/>
    <w:rsid w:val="00C128E2"/>
    <w:rsid w:val="00C227A6"/>
    <w:rsid w:val="00C25531"/>
    <w:rsid w:val="00C44F3B"/>
    <w:rsid w:val="00D135AE"/>
    <w:rsid w:val="00D309F7"/>
    <w:rsid w:val="00D452E2"/>
    <w:rsid w:val="00D531CF"/>
    <w:rsid w:val="00D73BDB"/>
    <w:rsid w:val="00DA6B0F"/>
    <w:rsid w:val="00DB6670"/>
    <w:rsid w:val="00DD0202"/>
    <w:rsid w:val="00DE4964"/>
    <w:rsid w:val="00DF668D"/>
    <w:rsid w:val="00E30369"/>
    <w:rsid w:val="00E310E0"/>
    <w:rsid w:val="00E617C0"/>
    <w:rsid w:val="00E75835"/>
    <w:rsid w:val="00E9080A"/>
    <w:rsid w:val="00E94E9F"/>
    <w:rsid w:val="00EA5079"/>
    <w:rsid w:val="00EB4D80"/>
    <w:rsid w:val="00EC3F9F"/>
    <w:rsid w:val="00EC6EF3"/>
    <w:rsid w:val="00EC7154"/>
    <w:rsid w:val="00ED2EE1"/>
    <w:rsid w:val="00ED5BB0"/>
    <w:rsid w:val="00EE50D1"/>
    <w:rsid w:val="00EF5B8D"/>
    <w:rsid w:val="00F01682"/>
    <w:rsid w:val="00F04A36"/>
    <w:rsid w:val="00F35004"/>
    <w:rsid w:val="00F47FD5"/>
    <w:rsid w:val="00F9184A"/>
    <w:rsid w:val="00F9405C"/>
    <w:rsid w:val="00FC47CB"/>
    <w:rsid w:val="00FD6F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A8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536"/>
    <w:rPr>
      <w:rFonts w:ascii="Times New Roman" w:eastAsia="Times New Roman" w:hAnsi="Times New Roman" w:cs="Times New Roman"/>
      <w:lang w:eastAsia="sv-SE"/>
    </w:rPr>
  </w:style>
  <w:style w:type="paragraph" w:styleId="Rubrik1">
    <w:name w:val="heading 1"/>
    <w:basedOn w:val="Normal"/>
    <w:next w:val="Normal"/>
    <w:link w:val="Rubrik1Char"/>
    <w:uiPriority w:val="9"/>
    <w:qFormat/>
    <w:rsid w:val="00F94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F94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F9405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405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405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405C"/>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405C"/>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405C"/>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405C"/>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405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F9405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F9405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405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405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405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405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405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405C"/>
    <w:rPr>
      <w:rFonts w:eastAsiaTheme="majorEastAsia" w:cstheme="majorBidi"/>
      <w:color w:val="272727" w:themeColor="text1" w:themeTint="D8"/>
    </w:rPr>
  </w:style>
  <w:style w:type="paragraph" w:styleId="Rubrik">
    <w:name w:val="Title"/>
    <w:basedOn w:val="Normal"/>
    <w:next w:val="Normal"/>
    <w:link w:val="RubrikChar"/>
    <w:uiPriority w:val="10"/>
    <w:qFormat/>
    <w:rsid w:val="00F9405C"/>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405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405C"/>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405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405C"/>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F9405C"/>
    <w:rPr>
      <w:i/>
      <w:iCs/>
      <w:color w:val="404040" w:themeColor="text1" w:themeTint="BF"/>
    </w:rPr>
  </w:style>
  <w:style w:type="paragraph" w:styleId="Liststycke">
    <w:name w:val="List Paragraph"/>
    <w:basedOn w:val="Normal"/>
    <w:uiPriority w:val="34"/>
    <w:qFormat/>
    <w:rsid w:val="00F9405C"/>
    <w:pPr>
      <w:ind w:left="720"/>
      <w:contextualSpacing/>
    </w:pPr>
  </w:style>
  <w:style w:type="character" w:styleId="Starkbetoning">
    <w:name w:val="Intense Emphasis"/>
    <w:basedOn w:val="Standardstycketeckensnitt"/>
    <w:uiPriority w:val="21"/>
    <w:qFormat/>
    <w:rsid w:val="00F9405C"/>
    <w:rPr>
      <w:i/>
      <w:iCs/>
      <w:color w:val="0F4761" w:themeColor="accent1" w:themeShade="BF"/>
    </w:rPr>
  </w:style>
  <w:style w:type="paragraph" w:styleId="Starktcitat">
    <w:name w:val="Intense Quote"/>
    <w:basedOn w:val="Normal"/>
    <w:next w:val="Normal"/>
    <w:link w:val="StarktcitatChar"/>
    <w:uiPriority w:val="30"/>
    <w:qFormat/>
    <w:rsid w:val="00F94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405C"/>
    <w:rPr>
      <w:i/>
      <w:iCs/>
      <w:color w:val="0F4761" w:themeColor="accent1" w:themeShade="BF"/>
    </w:rPr>
  </w:style>
  <w:style w:type="character" w:styleId="Starkreferens">
    <w:name w:val="Intense Reference"/>
    <w:basedOn w:val="Standardstycketeckensnitt"/>
    <w:uiPriority w:val="32"/>
    <w:qFormat/>
    <w:rsid w:val="00F9405C"/>
    <w:rPr>
      <w:b/>
      <w:bCs/>
      <w:smallCaps/>
      <w:color w:val="0F4761" w:themeColor="accent1" w:themeShade="BF"/>
      <w:spacing w:val="5"/>
    </w:rPr>
  </w:style>
  <w:style w:type="paragraph" w:styleId="Sidhuvud">
    <w:name w:val="header"/>
    <w:basedOn w:val="Normal"/>
    <w:link w:val="SidhuvudChar"/>
    <w:uiPriority w:val="99"/>
    <w:unhideWhenUsed/>
    <w:rsid w:val="00FC47CB"/>
    <w:pPr>
      <w:tabs>
        <w:tab w:val="center" w:pos="4536"/>
        <w:tab w:val="right" w:pos="9072"/>
      </w:tabs>
    </w:pPr>
  </w:style>
  <w:style w:type="character" w:customStyle="1" w:styleId="SidhuvudChar">
    <w:name w:val="Sidhuvud Char"/>
    <w:basedOn w:val="Standardstycketeckensnitt"/>
    <w:link w:val="Sidhuvud"/>
    <w:uiPriority w:val="99"/>
    <w:rsid w:val="00FC47CB"/>
    <w:rPr>
      <w:rFonts w:ascii="Times New Roman" w:eastAsia="Times New Roman" w:hAnsi="Times New Roman" w:cs="Times New Roman"/>
      <w:lang w:eastAsia="sv-SE"/>
    </w:rPr>
  </w:style>
  <w:style w:type="paragraph" w:styleId="Sidfot">
    <w:name w:val="footer"/>
    <w:basedOn w:val="Normal"/>
    <w:link w:val="SidfotChar"/>
    <w:uiPriority w:val="99"/>
    <w:unhideWhenUsed/>
    <w:rsid w:val="00FC47CB"/>
    <w:pPr>
      <w:tabs>
        <w:tab w:val="center" w:pos="4536"/>
        <w:tab w:val="right" w:pos="9072"/>
      </w:tabs>
    </w:pPr>
  </w:style>
  <w:style w:type="character" w:customStyle="1" w:styleId="SidfotChar">
    <w:name w:val="Sidfot Char"/>
    <w:basedOn w:val="Standardstycketeckensnitt"/>
    <w:link w:val="Sidfot"/>
    <w:uiPriority w:val="99"/>
    <w:rsid w:val="00FC47CB"/>
    <w:rPr>
      <w:rFonts w:ascii="Times New Roman" w:eastAsia="Times New Roman" w:hAnsi="Times New Roman" w:cs="Times New Roman"/>
      <w:lang w:eastAsia="sv-SE"/>
    </w:rPr>
  </w:style>
  <w:style w:type="paragraph" w:styleId="Fotnotstext">
    <w:name w:val="footnote text"/>
    <w:basedOn w:val="Normal"/>
    <w:link w:val="FotnotstextChar"/>
    <w:uiPriority w:val="99"/>
    <w:semiHidden/>
    <w:unhideWhenUsed/>
    <w:rsid w:val="00FC47CB"/>
    <w:rPr>
      <w:sz w:val="20"/>
      <w:szCs w:val="20"/>
    </w:rPr>
  </w:style>
  <w:style w:type="character" w:customStyle="1" w:styleId="FotnotstextChar">
    <w:name w:val="Fotnotstext Char"/>
    <w:basedOn w:val="Standardstycketeckensnitt"/>
    <w:link w:val="Fotnotstext"/>
    <w:uiPriority w:val="99"/>
    <w:semiHidden/>
    <w:rsid w:val="00FC47CB"/>
    <w:rPr>
      <w:rFonts w:ascii="Times New Roman" w:eastAsia="Times New Roman" w:hAnsi="Times New Roman" w:cs="Times New Roman"/>
      <w:sz w:val="20"/>
      <w:szCs w:val="20"/>
      <w:lang w:eastAsia="sv-SE"/>
    </w:rPr>
  </w:style>
  <w:style w:type="character" w:styleId="Fotnotsreferens">
    <w:name w:val="footnote reference"/>
    <w:basedOn w:val="Standardstycketeckensnitt"/>
    <w:uiPriority w:val="99"/>
    <w:semiHidden/>
    <w:unhideWhenUsed/>
    <w:rsid w:val="00FC47CB"/>
    <w:rPr>
      <w:vertAlign w:val="superscript"/>
    </w:rPr>
  </w:style>
  <w:style w:type="paragraph" w:styleId="Revision">
    <w:name w:val="Revision"/>
    <w:hidden/>
    <w:uiPriority w:val="99"/>
    <w:semiHidden/>
    <w:rsid w:val="00201969"/>
    <w:rPr>
      <w:rFonts w:ascii="Times New Roman" w:eastAsia="Times New Roman" w:hAnsi="Times New Roman" w:cs="Times New Roman"/>
      <w:lang w:eastAsia="sv-SE"/>
    </w:rPr>
  </w:style>
  <w:style w:type="character" w:styleId="Kommentarsreferens">
    <w:name w:val="annotation reference"/>
    <w:basedOn w:val="Standardstycketeckensnitt"/>
    <w:uiPriority w:val="99"/>
    <w:semiHidden/>
    <w:unhideWhenUsed/>
    <w:rsid w:val="00201969"/>
    <w:rPr>
      <w:sz w:val="16"/>
      <w:szCs w:val="16"/>
    </w:rPr>
  </w:style>
  <w:style w:type="paragraph" w:styleId="Kommentarer">
    <w:name w:val="annotation text"/>
    <w:basedOn w:val="Normal"/>
    <w:link w:val="KommentarerChar"/>
    <w:uiPriority w:val="99"/>
    <w:unhideWhenUsed/>
    <w:rsid w:val="00201969"/>
    <w:rPr>
      <w:sz w:val="20"/>
      <w:szCs w:val="20"/>
    </w:rPr>
  </w:style>
  <w:style w:type="character" w:customStyle="1" w:styleId="KommentarerChar">
    <w:name w:val="Kommentarer Char"/>
    <w:basedOn w:val="Standardstycketeckensnitt"/>
    <w:link w:val="Kommentarer"/>
    <w:uiPriority w:val="99"/>
    <w:rsid w:val="00201969"/>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201969"/>
    <w:rPr>
      <w:b/>
      <w:bCs/>
    </w:rPr>
  </w:style>
  <w:style w:type="character" w:customStyle="1" w:styleId="KommentarsmneChar">
    <w:name w:val="Kommentarsämne Char"/>
    <w:basedOn w:val="KommentarerChar"/>
    <w:link w:val="Kommentarsmne"/>
    <w:uiPriority w:val="99"/>
    <w:semiHidden/>
    <w:rsid w:val="00201969"/>
    <w:rPr>
      <w:rFonts w:ascii="Times New Roman" w:eastAsia="Times New Roman" w:hAnsi="Times New Roman" w:cs="Times New Roman"/>
      <w:b/>
      <w:bCs/>
      <w:sz w:val="20"/>
      <w:szCs w:val="20"/>
      <w:lang w:eastAsia="sv-SE"/>
    </w:rPr>
  </w:style>
  <w:style w:type="table" w:styleId="Tabellrutnt">
    <w:name w:val="Table Grid"/>
    <w:basedOn w:val="Normaltabell"/>
    <w:uiPriority w:val="39"/>
    <w:rsid w:val="00EA5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A22BFD"/>
    <w:rPr>
      <w:color w:val="467886" w:themeColor="hyperlink"/>
      <w:u w:val="single"/>
    </w:rPr>
  </w:style>
  <w:style w:type="character" w:styleId="Olstomnmnande">
    <w:name w:val="Unresolved Mention"/>
    <w:basedOn w:val="Standardstycketeckensnitt"/>
    <w:uiPriority w:val="99"/>
    <w:semiHidden/>
    <w:unhideWhenUsed/>
    <w:rsid w:val="00A22BFD"/>
    <w:rPr>
      <w:color w:val="605E5C"/>
      <w:shd w:val="clear" w:color="auto" w:fill="E1DFDD"/>
    </w:rPr>
  </w:style>
  <w:style w:type="character" w:styleId="Betoning">
    <w:name w:val="Emphasis"/>
    <w:basedOn w:val="Standardstycketeckensnitt"/>
    <w:uiPriority w:val="20"/>
    <w:qFormat/>
    <w:rsid w:val="00190525"/>
    <w:rPr>
      <w:i/>
      <w:iCs/>
    </w:rPr>
  </w:style>
  <w:style w:type="character" w:styleId="Sidnummer">
    <w:name w:val="page number"/>
    <w:basedOn w:val="Standardstycketeckensnitt"/>
    <w:uiPriority w:val="99"/>
    <w:semiHidden/>
    <w:unhideWhenUsed/>
    <w:rsid w:val="00F35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forsakringskassan.se/statistik-och-analys/sjuk/statistik-inom-omradet-sjuk---ersattning-for-hoga-sjuklonekostnader?utm_source=chatgpt.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1B3879F3CAD843A608619F2D9A0D99" ma:contentTypeVersion="15" ma:contentTypeDescription="Skapa ett nytt dokument." ma:contentTypeScope="" ma:versionID="f5abf591484630fa23d8fc77ebd27143">
  <xsd:schema xmlns:xsd="http://www.w3.org/2001/XMLSchema" xmlns:xs="http://www.w3.org/2001/XMLSchema" xmlns:p="http://schemas.microsoft.com/office/2006/metadata/properties" xmlns:ns2="f890237c-99ed-4841-90d4-b95a66635568" xmlns:ns3="bb054265-7ee8-43b6-96fd-85d7d0d8047f" targetNamespace="http://schemas.microsoft.com/office/2006/metadata/properties" ma:root="true" ma:fieldsID="cbabc38297a364031f0e65f9b187b366" ns2:_="" ns3:_="">
    <xsd:import namespace="f890237c-99ed-4841-90d4-b95a66635568"/>
    <xsd:import namespace="bb054265-7ee8-43b6-96fd-85d7d0d804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237c-99ed-4841-90d4-b95a66635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e71a9042-446e-4649-a33e-01af28e815f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054265-7ee8-43b6-96fd-85d7d0d8047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9a1e833-b0a3-464f-922c-259d05b12e41}" ma:internalName="TaxCatchAll" ma:showField="CatchAllData" ma:web="bb054265-7ee8-43b6-96fd-85d7d0d8047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b054265-7ee8-43b6-96fd-85d7d0d8047f" xsi:nil="true"/>
    <lcf76f155ced4ddcb4097134ff3c332f xmlns="f890237c-99ed-4841-90d4-b95a666355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F5F9CE-CB48-43F4-B434-29575F924A36}">
  <ds:schemaRefs>
    <ds:schemaRef ds:uri="http://schemas.microsoft.com/sharepoint/v3/contenttype/forms"/>
  </ds:schemaRefs>
</ds:datastoreItem>
</file>

<file path=customXml/itemProps2.xml><?xml version="1.0" encoding="utf-8"?>
<ds:datastoreItem xmlns:ds="http://schemas.openxmlformats.org/officeDocument/2006/customXml" ds:itemID="{499348E4-48D2-45F5-9FB7-4AEFBF9D5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237c-99ed-4841-90d4-b95a66635568"/>
    <ds:schemaRef ds:uri="bb054265-7ee8-43b6-96fd-85d7d0d8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6E1471-127E-C447-ACE9-5D865128A273}">
  <ds:schemaRefs>
    <ds:schemaRef ds:uri="http://schemas.openxmlformats.org/officeDocument/2006/bibliography"/>
  </ds:schemaRefs>
</ds:datastoreItem>
</file>

<file path=customXml/itemProps4.xml><?xml version="1.0" encoding="utf-8"?>
<ds:datastoreItem xmlns:ds="http://schemas.openxmlformats.org/officeDocument/2006/customXml" ds:itemID="{F8C1A30D-D663-4CB1-BF65-095AE05F88BC}">
  <ds:schemaRefs>
    <ds:schemaRef ds:uri="http://schemas.microsoft.com/office/2006/metadata/properties"/>
    <ds:schemaRef ds:uri="http://schemas.microsoft.com/office/infopath/2007/PartnerControls"/>
    <ds:schemaRef ds:uri="bb054265-7ee8-43b6-96fd-85d7d0d8047f"/>
    <ds:schemaRef ds:uri="f890237c-99ed-4841-90d4-b95a666355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6333</Characters>
  <Application>Microsoft Office Word</Application>
  <DocSecurity>0</DocSecurity>
  <Lines>791</Lines>
  <Paragraphs>763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2026-10-16T13:00:00Z</dcterms:created>
  <dcterms:modified xsi:type="dcterms:W3CDTF">2026-10-16T13:00:00Z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0x010100161B3879F3CAD843A608619F2D9A0D99</vt:lpwstr>
  </property>
  <property fmtid="{D5CDD505-2E9C-101B-9397-08002B2CF9AE}" pid="3" name="MediaServiceImageTags">
    <vt:lpwstr/>
  </property>
</Properties>
</file>