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7BD4F264" w14:textId="77777777" w:rsidR="00B132FC" w:rsidRPr="00B132FC" w:rsidRDefault="00B132FC" w:rsidP="00B132FC">
      <w:pPr>
        <w:spacing w:after="0"/>
        <w:rPr>
          <w:rFonts w:cs="Arial"/>
          <w:b/>
        </w:rPr>
      </w:pPr>
      <w:r w:rsidRPr="00B132FC">
        <w:rPr>
          <w:rFonts w:cs="Arial"/>
          <w:b/>
        </w:rPr>
        <w:t>Namn:</w:t>
      </w:r>
      <w:r w:rsidRPr="00B132FC">
        <w:rPr>
          <w:rFonts w:cs="Arial"/>
          <w:b/>
        </w:rPr>
        <w:tab/>
      </w:r>
      <w:r w:rsidRPr="00B132FC">
        <w:rPr>
          <w:rFonts w:cs="Arial"/>
          <w:b/>
        </w:rPr>
        <w:tab/>
        <w:t>Todd Burgess</w:t>
      </w:r>
      <w:r w:rsidRPr="00B132FC">
        <w:rPr>
          <w:rFonts w:eastAsia="Arial" w:cs="Arial"/>
          <w:b/>
        </w:rPr>
        <w:t xml:space="preserve"> </w:t>
      </w:r>
    </w:p>
    <w:p w14:paraId="3363EF73" w14:textId="77777777" w:rsidR="00B132FC" w:rsidRPr="00B132FC" w:rsidRDefault="00B132FC" w:rsidP="00B132FC">
      <w:pPr>
        <w:spacing w:after="0"/>
        <w:rPr>
          <w:rFonts w:cs="Arial"/>
          <w:b/>
        </w:rPr>
      </w:pPr>
    </w:p>
    <w:p w14:paraId="1BE5D1D7" w14:textId="77777777" w:rsidR="00B132FC" w:rsidRPr="00B132FC" w:rsidRDefault="00B132FC" w:rsidP="00B132FC">
      <w:pPr>
        <w:spacing w:after="0"/>
        <w:rPr>
          <w:rFonts w:cs="Arial"/>
          <w:b/>
        </w:rPr>
      </w:pPr>
      <w:r w:rsidRPr="00B132FC">
        <w:rPr>
          <w:rFonts w:cs="Arial"/>
          <w:b/>
        </w:rPr>
        <w:t>Förening:</w:t>
      </w:r>
      <w:r w:rsidRPr="00B132FC">
        <w:rPr>
          <w:rFonts w:cs="Arial"/>
          <w:b/>
        </w:rPr>
        <w:tab/>
      </w:r>
      <w:r w:rsidRPr="00B132FC">
        <w:rPr>
          <w:rFonts w:cs="Arial"/>
          <w:b/>
        </w:rPr>
        <w:tab/>
        <w:t>Mora IK</w:t>
      </w:r>
    </w:p>
    <w:p w14:paraId="5AAFEE62" w14:textId="77777777" w:rsidR="00B132FC" w:rsidRPr="00B132FC" w:rsidRDefault="00B132FC" w:rsidP="00B132FC">
      <w:pPr>
        <w:spacing w:after="0"/>
        <w:rPr>
          <w:rFonts w:cs="Arial"/>
          <w:b/>
        </w:rPr>
      </w:pPr>
    </w:p>
    <w:p w14:paraId="2A59182B" w14:textId="77777777" w:rsidR="00B132FC" w:rsidRPr="00B132FC" w:rsidRDefault="00B132FC" w:rsidP="00B132FC">
      <w:pPr>
        <w:spacing w:after="0"/>
        <w:rPr>
          <w:rFonts w:cs="Arial"/>
          <w:b/>
        </w:rPr>
      </w:pPr>
      <w:r w:rsidRPr="00B132FC">
        <w:rPr>
          <w:rFonts w:cs="Arial"/>
          <w:b/>
        </w:rPr>
        <w:t>Adress:</w:t>
      </w:r>
      <w:r w:rsidRPr="00B132FC">
        <w:rPr>
          <w:rFonts w:cs="Arial"/>
          <w:b/>
        </w:rPr>
        <w:tab/>
      </w:r>
      <w:r w:rsidRPr="00B132FC">
        <w:rPr>
          <w:rFonts w:cs="Arial"/>
          <w:b/>
        </w:rPr>
        <w:tab/>
        <w:t>Box 142, Box 142, 79223 MORA</w:t>
      </w:r>
    </w:p>
    <w:p w14:paraId="3700F90C" w14:textId="77777777" w:rsidR="00B132FC" w:rsidRPr="00B132FC" w:rsidRDefault="00B132FC" w:rsidP="00B132FC">
      <w:pPr>
        <w:spacing w:after="0"/>
        <w:rPr>
          <w:rFonts w:cs="Arial"/>
          <w:b/>
        </w:rPr>
      </w:pPr>
    </w:p>
    <w:p w14:paraId="3B5F0984" w14:textId="2716895A" w:rsidR="00B132FC" w:rsidRPr="00B132FC" w:rsidRDefault="00B132FC" w:rsidP="00B132FC">
      <w:pPr>
        <w:spacing w:after="0"/>
        <w:rPr>
          <w:rFonts w:cs="Arial"/>
          <w:b/>
        </w:rPr>
      </w:pPr>
      <w:r w:rsidRPr="00B132FC">
        <w:rPr>
          <w:rFonts w:cs="Arial"/>
          <w:b/>
        </w:rPr>
        <w:t>Matchdatum:</w:t>
      </w:r>
      <w:r w:rsidRPr="00B132FC">
        <w:rPr>
          <w:rFonts w:cs="Arial"/>
          <w:b/>
        </w:rPr>
        <w:tab/>
      </w:r>
      <w:r>
        <w:rPr>
          <w:rFonts w:cs="Arial"/>
          <w:b/>
        </w:rPr>
        <w:tab/>
      </w:r>
      <w:r w:rsidRPr="00B132FC">
        <w:rPr>
          <w:rFonts w:cs="Arial"/>
          <w:b/>
        </w:rPr>
        <w:t>2024-10-25</w:t>
      </w:r>
    </w:p>
    <w:p w14:paraId="47FCE3B8" w14:textId="77777777" w:rsidR="00B132FC" w:rsidRPr="00B132FC" w:rsidRDefault="00B132FC" w:rsidP="00B132FC">
      <w:pPr>
        <w:spacing w:after="0"/>
        <w:rPr>
          <w:rFonts w:cs="Arial"/>
          <w:b/>
        </w:rPr>
      </w:pPr>
    </w:p>
    <w:p w14:paraId="4BB8F0B8" w14:textId="77777777" w:rsidR="00B132FC" w:rsidRPr="00B132FC" w:rsidRDefault="00B132FC" w:rsidP="00B132FC">
      <w:pPr>
        <w:spacing w:after="0"/>
        <w:rPr>
          <w:rFonts w:cs="Arial"/>
          <w:b/>
        </w:rPr>
      </w:pPr>
      <w:r w:rsidRPr="00B132FC">
        <w:rPr>
          <w:rFonts w:cs="Arial"/>
          <w:b/>
        </w:rPr>
        <w:t>Mellan:</w:t>
      </w:r>
      <w:r w:rsidRPr="00B132FC">
        <w:rPr>
          <w:rFonts w:cs="Arial"/>
          <w:b/>
        </w:rPr>
        <w:tab/>
      </w:r>
      <w:r w:rsidRPr="00B132FC">
        <w:rPr>
          <w:rFonts w:cs="Arial"/>
          <w:b/>
        </w:rPr>
        <w:tab/>
        <w:t>Mora IK - Tingsryds AIF</w:t>
      </w:r>
    </w:p>
    <w:p w14:paraId="10F7ABBF" w14:textId="77777777" w:rsidR="00B132FC" w:rsidRPr="00B132FC" w:rsidRDefault="00B132FC" w:rsidP="00B132FC">
      <w:pPr>
        <w:spacing w:after="0"/>
        <w:rPr>
          <w:rFonts w:cs="Arial"/>
          <w:b/>
        </w:rPr>
      </w:pPr>
      <w:r w:rsidRPr="00B132FC">
        <w:rPr>
          <w:rFonts w:cs="Arial"/>
          <w:b/>
        </w:rPr>
        <w:tab/>
      </w:r>
      <w:r w:rsidRPr="00B132FC">
        <w:rPr>
          <w:rFonts w:cs="Arial"/>
          <w:b/>
        </w:rPr>
        <w:tab/>
        <w:t>HockeyAllsvenskan</w:t>
      </w:r>
    </w:p>
    <w:p w14:paraId="08847D41" w14:textId="77777777" w:rsidR="00B132FC" w:rsidRPr="00B132FC" w:rsidRDefault="00B132FC" w:rsidP="00B132FC">
      <w:pPr>
        <w:spacing w:after="0"/>
        <w:rPr>
          <w:rFonts w:cs="Arial"/>
          <w:b/>
        </w:rPr>
      </w:pPr>
    </w:p>
    <w:p w14:paraId="5DC5E94C" w14:textId="77777777" w:rsidR="00B132FC" w:rsidRPr="00B132FC" w:rsidRDefault="00B132FC" w:rsidP="00B132FC">
      <w:pPr>
        <w:spacing w:after="0"/>
        <w:rPr>
          <w:rFonts w:cs="Arial"/>
          <w:b/>
        </w:rPr>
      </w:pPr>
      <w:r w:rsidRPr="00B132FC">
        <w:rPr>
          <w:rFonts w:cs="Arial"/>
          <w:b/>
        </w:rPr>
        <w:t>Domare/Anmälare</w:t>
      </w:r>
      <w:r w:rsidRPr="00B132FC">
        <w:rPr>
          <w:rFonts w:cs="Arial"/>
          <w:b/>
        </w:rPr>
        <w:tab/>
      </w:r>
      <w:proofErr w:type="spellStart"/>
      <w:r w:rsidRPr="00B132FC">
        <w:rPr>
          <w:rFonts w:cs="Arial"/>
          <w:b/>
        </w:rPr>
        <w:t>Player</w:t>
      </w:r>
      <w:proofErr w:type="spellEnd"/>
      <w:r w:rsidRPr="00B132FC">
        <w:rPr>
          <w:rFonts w:cs="Arial"/>
          <w:b/>
        </w:rPr>
        <w:t xml:space="preserve"> Safety Group HockeyAllsvenskan</w:t>
      </w:r>
    </w:p>
    <w:p w14:paraId="0C93FBC7" w14:textId="77777777" w:rsidR="00B132FC" w:rsidRPr="00B132FC" w:rsidRDefault="00B132FC" w:rsidP="00B132FC">
      <w:pPr>
        <w:spacing w:after="0"/>
        <w:rPr>
          <w:rFonts w:cs="Arial"/>
          <w:b/>
        </w:rPr>
      </w:pPr>
    </w:p>
    <w:p w14:paraId="242EBBBD" w14:textId="77777777" w:rsidR="00B132FC" w:rsidRPr="00B132FC" w:rsidRDefault="00B132FC" w:rsidP="00B132FC">
      <w:pPr>
        <w:spacing w:after="0"/>
        <w:rPr>
          <w:rFonts w:cs="Arial"/>
          <w:b/>
        </w:rPr>
      </w:pPr>
      <w:r w:rsidRPr="00B132FC">
        <w:rPr>
          <w:rFonts w:cs="Arial"/>
          <w:b/>
        </w:rPr>
        <w:t>Avstängningsperiod</w:t>
      </w:r>
      <w:r w:rsidRPr="00B132FC">
        <w:rPr>
          <w:rFonts w:cs="Arial"/>
          <w:b/>
        </w:rPr>
        <w:tab/>
        <w:t xml:space="preserve">2024-10-26 - 2024-10-30 - 1 match(er) </w:t>
      </w:r>
    </w:p>
    <w:p w14:paraId="2FE50F36" w14:textId="77777777" w:rsidR="00B132FC" w:rsidRPr="00B132FC" w:rsidRDefault="00B132FC" w:rsidP="00B132FC">
      <w:pPr>
        <w:spacing w:after="0"/>
        <w:rPr>
          <w:rFonts w:cs="Arial"/>
          <w:b/>
        </w:rPr>
      </w:pPr>
    </w:p>
    <w:p w14:paraId="01856463" w14:textId="77777777" w:rsidR="00B132FC" w:rsidRPr="00B132FC" w:rsidRDefault="00B132FC" w:rsidP="00B132FC">
      <w:pPr>
        <w:spacing w:after="0"/>
        <w:rPr>
          <w:rFonts w:cs="Arial"/>
          <w:b/>
        </w:rPr>
      </w:pPr>
    </w:p>
    <w:p w14:paraId="7568CE4D" w14:textId="77777777" w:rsidR="00B132FC" w:rsidRPr="00B132FC" w:rsidRDefault="00B132FC" w:rsidP="00B132FC">
      <w:pPr>
        <w:spacing w:after="0"/>
        <w:rPr>
          <w:rFonts w:cs="Arial"/>
          <w:b/>
        </w:rPr>
      </w:pPr>
      <w:r w:rsidRPr="00B132FC">
        <w:rPr>
          <w:rFonts w:cs="Arial"/>
          <w:b/>
        </w:rPr>
        <w:t>BESLUT</w:t>
      </w:r>
    </w:p>
    <w:p w14:paraId="50BF63D9" w14:textId="77777777" w:rsidR="00B132FC" w:rsidRPr="00B132FC" w:rsidRDefault="00B132FC" w:rsidP="00B132FC">
      <w:pPr>
        <w:spacing w:after="0"/>
        <w:rPr>
          <w:rFonts w:cs="Arial"/>
        </w:rPr>
      </w:pPr>
    </w:p>
    <w:p w14:paraId="59665538" w14:textId="77777777" w:rsidR="00B132FC" w:rsidRPr="00B132FC" w:rsidRDefault="00B132FC" w:rsidP="00B132FC">
      <w:pPr>
        <w:spacing w:after="0"/>
        <w:rPr>
          <w:rFonts w:cs="Arial"/>
        </w:rPr>
      </w:pPr>
      <w:r w:rsidRPr="00B132FC">
        <w:rPr>
          <w:rFonts w:cs="Arial"/>
        </w:rPr>
        <w:t xml:space="preserve">Efter match mellan Mora IK - Tingsryds AIF, HockeyAllsvenskan, den 25 oktober 2024 åläggs Todd Burgess, Mora IK, följande straff för </w:t>
      </w:r>
      <w:proofErr w:type="spellStart"/>
      <w:r w:rsidRPr="00B132FC">
        <w:rPr>
          <w:rFonts w:cs="Arial"/>
        </w:rPr>
        <w:t>Slewfooting</w:t>
      </w:r>
      <w:proofErr w:type="spellEnd"/>
      <w:r w:rsidRPr="00B132FC">
        <w:rPr>
          <w:rFonts w:cs="Arial"/>
        </w:rPr>
        <w:t>:</w:t>
      </w:r>
    </w:p>
    <w:p w14:paraId="45E039EF" w14:textId="77777777" w:rsidR="00B132FC" w:rsidRPr="00B132FC" w:rsidRDefault="00B132FC" w:rsidP="00B132FC">
      <w:pPr>
        <w:spacing w:after="0"/>
        <w:rPr>
          <w:rFonts w:cs="Arial"/>
        </w:rPr>
      </w:pPr>
    </w:p>
    <w:p w14:paraId="461B5194" w14:textId="77777777" w:rsidR="00B132FC" w:rsidRPr="00B132FC" w:rsidRDefault="00B132FC" w:rsidP="00B132FC">
      <w:pPr>
        <w:spacing w:after="0"/>
        <w:rPr>
          <w:rFonts w:cs="Arial"/>
        </w:rPr>
      </w:pPr>
      <w:r w:rsidRPr="00B132FC">
        <w:rPr>
          <w:rFonts w:cs="Arial"/>
        </w:rPr>
        <w:t>Avstängning fr.o.m. den 26 oktober 2024 t.o.m. den 30 oktober 2024. Avstängningen avser endast ishockey och gäller deltagande i tävling/uppvisning.</w:t>
      </w:r>
    </w:p>
    <w:p w14:paraId="211566BF" w14:textId="77777777" w:rsidR="00B132FC" w:rsidRPr="00B132FC" w:rsidRDefault="00B132FC" w:rsidP="00B132FC">
      <w:pPr>
        <w:spacing w:after="0"/>
        <w:rPr>
          <w:rFonts w:cs="Arial"/>
        </w:rPr>
      </w:pPr>
    </w:p>
    <w:p w14:paraId="4D1367E8" w14:textId="77777777" w:rsidR="00B132FC" w:rsidRPr="00B132FC" w:rsidRDefault="00B132FC" w:rsidP="00B132FC">
      <w:pPr>
        <w:spacing w:after="0"/>
        <w:rPr>
          <w:rFonts w:cs="Arial"/>
        </w:rPr>
      </w:pPr>
      <w:r w:rsidRPr="00B132FC">
        <w:rPr>
          <w:rFonts w:cs="Arial"/>
        </w:rPr>
        <w:t>Avstängningen bedöms motsvara en match.</w:t>
      </w:r>
    </w:p>
    <w:p w14:paraId="7C8603CC" w14:textId="77777777" w:rsidR="00B132FC" w:rsidRPr="00B132FC" w:rsidRDefault="00B132FC" w:rsidP="00B132FC">
      <w:pPr>
        <w:spacing w:after="0"/>
        <w:rPr>
          <w:rFonts w:cs="Arial"/>
        </w:rPr>
      </w:pPr>
    </w:p>
    <w:p w14:paraId="3C4CA51E" w14:textId="77777777" w:rsidR="00B132FC" w:rsidRPr="00B132FC" w:rsidRDefault="00B132FC" w:rsidP="00B132FC">
      <w:pPr>
        <w:spacing w:after="0"/>
        <w:rPr>
          <w:rFonts w:cs="Arial"/>
          <w:b/>
        </w:rPr>
      </w:pPr>
    </w:p>
    <w:p w14:paraId="63673B0D" w14:textId="77777777" w:rsidR="00B132FC" w:rsidRPr="00B132FC" w:rsidRDefault="00B132FC" w:rsidP="00B132FC">
      <w:pPr>
        <w:spacing w:after="0"/>
        <w:rPr>
          <w:rFonts w:cs="Arial"/>
        </w:rPr>
      </w:pPr>
      <w:r w:rsidRPr="00B132FC">
        <w:rPr>
          <w:rFonts w:cs="Arial"/>
          <w:b/>
        </w:rPr>
        <w:t>SKÄL</w:t>
      </w:r>
    </w:p>
    <w:p w14:paraId="0A5142AF" w14:textId="77777777" w:rsidR="00B132FC" w:rsidRPr="00B132FC" w:rsidRDefault="00B132FC" w:rsidP="00B132FC">
      <w:pPr>
        <w:spacing w:after="0"/>
        <w:rPr>
          <w:rFonts w:cs="Arial"/>
          <w:b/>
        </w:rPr>
      </w:pPr>
    </w:p>
    <w:p w14:paraId="6A77E8B2" w14:textId="77777777" w:rsidR="00B132FC" w:rsidRPr="00B132FC" w:rsidRDefault="00B132FC" w:rsidP="00B132FC">
      <w:pPr>
        <w:spacing w:after="0"/>
        <w:rPr>
          <w:rFonts w:cs="Arial"/>
        </w:rPr>
      </w:pPr>
      <w:r w:rsidRPr="00B132FC">
        <w:rPr>
          <w:rFonts w:cs="Arial"/>
        </w:rPr>
        <w:t>Disciplinnämnden har tagit del av anmälan, ett yttrande från Todd Burgess och en filmsekvens från händelsen.</w:t>
      </w:r>
    </w:p>
    <w:p w14:paraId="1526EC8D" w14:textId="77777777" w:rsidR="00B132FC" w:rsidRPr="00B132FC" w:rsidRDefault="00B132FC" w:rsidP="00B132FC">
      <w:pPr>
        <w:spacing w:after="0"/>
        <w:rPr>
          <w:rFonts w:cs="Arial"/>
        </w:rPr>
      </w:pPr>
    </w:p>
    <w:p w14:paraId="114DA8AE" w14:textId="77777777" w:rsidR="00B132FC" w:rsidRPr="00B132FC" w:rsidRDefault="00B132FC" w:rsidP="00B132FC">
      <w:pPr>
        <w:spacing w:after="0"/>
        <w:rPr>
          <w:rFonts w:cs="Arial"/>
        </w:rPr>
      </w:pPr>
      <w:r w:rsidRPr="00B132FC">
        <w:rPr>
          <w:rFonts w:cs="Arial"/>
          <w:u w:val="single"/>
        </w:rPr>
        <w:t>Anmälan</w:t>
      </w:r>
      <w:r w:rsidRPr="00B132FC">
        <w:rPr>
          <w:rFonts w:cs="Arial"/>
        </w:rPr>
        <w:t>: När det återstår 11:10 av period 3 så är det kamp bakom förlängda mållinjen. Moras nummer 90 Todd Burgess kommer upp bakom Tingsryds spelaren och sätter sitt höger ben bakom och tar hjälp av armar och klubban och vräker omkull Tingsryds spelaren faller vårdslöst ner i isen.</w:t>
      </w:r>
    </w:p>
    <w:p w14:paraId="6B4CCB50" w14:textId="77777777" w:rsidR="00B132FC" w:rsidRPr="00B132FC" w:rsidRDefault="00B132FC" w:rsidP="00B132FC">
      <w:pPr>
        <w:spacing w:after="0"/>
        <w:rPr>
          <w:rFonts w:cs="Arial"/>
        </w:rPr>
      </w:pPr>
    </w:p>
    <w:p w14:paraId="7C20AD6D" w14:textId="77777777" w:rsidR="00B132FC" w:rsidRPr="00B132FC" w:rsidRDefault="00B132FC" w:rsidP="00B132FC">
      <w:pPr>
        <w:spacing w:after="0"/>
        <w:rPr>
          <w:rFonts w:cs="Arial"/>
        </w:rPr>
      </w:pPr>
      <w:r w:rsidRPr="00B132FC">
        <w:rPr>
          <w:rFonts w:cs="Arial"/>
          <w:u w:val="single"/>
        </w:rPr>
        <w:t>Todd Burgess</w:t>
      </w:r>
      <w:r w:rsidRPr="00B132FC">
        <w:rPr>
          <w:rFonts w:cs="Arial"/>
        </w:rPr>
        <w:t xml:space="preserve">: Om man tittar väldigt noggrant på videon flera gånger så ser man att Todd Burgess försöker ta sig framför och låsa Tingsryds spelar Nr 7 Ekman-Larsson och sätter höft mot höft mot honom. Nr 7 i Tingsryd tar tag i Burgess arm och håller i samtidigt som han förstärker situationen och ramlar baklänges. I detta fall finns ingen benrörelse mot nr 7 utan Todd Burgess fot följer med i fallet som Ekman-Larsson gör när han tappar balansen. I Todd Burgess ögon ingen </w:t>
      </w:r>
      <w:proofErr w:type="spellStart"/>
      <w:r w:rsidRPr="00B132FC">
        <w:rPr>
          <w:rFonts w:cs="Arial"/>
        </w:rPr>
        <w:t>slewfooting</w:t>
      </w:r>
      <w:proofErr w:type="spellEnd"/>
      <w:r w:rsidRPr="00B132FC">
        <w:rPr>
          <w:rFonts w:cs="Arial"/>
        </w:rPr>
        <w:t>.</w:t>
      </w:r>
    </w:p>
    <w:p w14:paraId="0CAA280F" w14:textId="77777777" w:rsidR="00B132FC" w:rsidRPr="00B132FC" w:rsidRDefault="00B132FC" w:rsidP="00B132FC">
      <w:pPr>
        <w:spacing w:after="0"/>
        <w:rPr>
          <w:rFonts w:cs="Arial"/>
        </w:rPr>
      </w:pPr>
    </w:p>
    <w:p w14:paraId="76CF8BDB" w14:textId="77777777" w:rsidR="00B132FC" w:rsidRPr="00B132FC" w:rsidRDefault="00B132FC" w:rsidP="00B132FC">
      <w:pPr>
        <w:spacing w:after="0"/>
        <w:rPr>
          <w:rFonts w:cs="Arial"/>
        </w:rPr>
      </w:pPr>
      <w:r w:rsidRPr="00B132FC">
        <w:rPr>
          <w:rFonts w:cs="Arial"/>
          <w:u w:val="single"/>
        </w:rPr>
        <w:lastRenderedPageBreak/>
        <w:t>Disciplinnämnden gör följande bedömning</w:t>
      </w:r>
      <w:r w:rsidRPr="00B132FC">
        <w:rPr>
          <w:rFonts w:cs="Arial"/>
        </w:rPr>
        <w:t xml:space="preserve"> Filmsekvensen ger stöd för uppgifterna i anmälan. Nämnden finner det utrett att Todd Burgess gjort sig skyldig till </w:t>
      </w:r>
      <w:proofErr w:type="spellStart"/>
      <w:r w:rsidRPr="00B132FC">
        <w:rPr>
          <w:rFonts w:cs="Arial"/>
        </w:rPr>
        <w:t>Slewfooting</w:t>
      </w:r>
      <w:proofErr w:type="spellEnd"/>
      <w:r w:rsidRPr="00B132FC">
        <w:rPr>
          <w:rFonts w:cs="Arial"/>
        </w:rPr>
        <w:t xml:space="preserve">. Förseelsen bör föranleda en avstängning. Avstängningens längd bestäms till en tid som bedöms motsvara en match. Vid straffmätningen har nämnden särskilt beaktat följande nyckelfaktorer:  </w:t>
      </w:r>
    </w:p>
    <w:p w14:paraId="13354A8B" w14:textId="77777777" w:rsidR="00B132FC" w:rsidRPr="00B132FC" w:rsidRDefault="00B132FC" w:rsidP="00B132FC">
      <w:pPr>
        <w:spacing w:after="0"/>
        <w:rPr>
          <w:rFonts w:cs="Arial"/>
        </w:rPr>
      </w:pPr>
    </w:p>
    <w:p w14:paraId="7E79853E" w14:textId="77777777" w:rsidR="00B132FC" w:rsidRPr="00B132FC" w:rsidRDefault="00B132FC" w:rsidP="00B132FC">
      <w:pPr>
        <w:spacing w:after="0"/>
        <w:ind w:left="567" w:hanging="425"/>
        <w:rPr>
          <w:rFonts w:cs="Arial"/>
        </w:rPr>
      </w:pPr>
      <w:r w:rsidRPr="00B132FC">
        <w:rPr>
          <w:rFonts w:cs="Arial"/>
        </w:rPr>
        <w:t>•</w:t>
      </w:r>
      <w:r w:rsidRPr="00B132FC">
        <w:rPr>
          <w:rFonts w:cs="Arial"/>
        </w:rPr>
        <w:tab/>
        <w:t>Förseelsen innebär att motspelaren faller handlöst till isen utan att kunna försvara sig</w:t>
      </w:r>
    </w:p>
    <w:p w14:paraId="16F9980F" w14:textId="77777777" w:rsidR="00B132FC" w:rsidRPr="00B132FC" w:rsidRDefault="00B132FC" w:rsidP="00B132FC">
      <w:pPr>
        <w:spacing w:after="0"/>
        <w:ind w:left="567" w:hanging="425"/>
        <w:rPr>
          <w:rFonts w:cs="Arial"/>
        </w:rPr>
      </w:pPr>
      <w:r w:rsidRPr="00B132FC">
        <w:rPr>
          <w:rFonts w:cs="Arial"/>
        </w:rPr>
        <w:t>•</w:t>
      </w:r>
      <w:r w:rsidRPr="00B132FC">
        <w:rPr>
          <w:rFonts w:cs="Arial"/>
        </w:rPr>
        <w:tab/>
        <w:t>Skaderisk</w:t>
      </w:r>
    </w:p>
    <w:p w14:paraId="004B26BC" w14:textId="77777777" w:rsidR="00B132FC" w:rsidRPr="00B132FC" w:rsidRDefault="00B132FC" w:rsidP="00B132FC">
      <w:pPr>
        <w:spacing w:after="0"/>
        <w:rPr>
          <w:rFonts w:cs="Arial"/>
        </w:rPr>
      </w:pPr>
    </w:p>
    <w:p w14:paraId="5E199F03" w14:textId="77777777" w:rsidR="00B132FC" w:rsidRPr="00B132FC" w:rsidRDefault="00B132FC" w:rsidP="00B132FC">
      <w:pPr>
        <w:spacing w:after="0"/>
        <w:rPr>
          <w:rFonts w:cs="Arial"/>
        </w:rPr>
      </w:pPr>
      <w:r w:rsidRPr="00B132FC">
        <w:rPr>
          <w:rFonts w:cs="Arial"/>
        </w:rPr>
        <w:t>Tillämplig regel: 14 kap. 2 § 8 punkten RF:s stadgar. Utvisning enligt regel 52.</w:t>
      </w:r>
    </w:p>
    <w:p w14:paraId="08611794" w14:textId="77777777" w:rsidR="005124B1" w:rsidRPr="00417C6D" w:rsidRDefault="005124B1" w:rsidP="005124B1">
      <w:pPr>
        <w:spacing w:after="0" w:line="240" w:lineRule="auto"/>
        <w:ind w:left="-567"/>
        <w:rPr>
          <w:rFonts w:eastAsia="Arial" w:cs="Arial"/>
          <w:b/>
        </w:rPr>
      </w:pPr>
    </w:p>
    <w:p w14:paraId="0FD24024" w14:textId="62D78F1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07EF4AA7"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45EBC3EB" w14:textId="77777777" w:rsidR="00B132FC" w:rsidRPr="00B132FC" w:rsidRDefault="00B132FC" w:rsidP="00B132FC">
      <w:pPr>
        <w:spacing w:after="0"/>
        <w:rPr>
          <w:rFonts w:cs="Arial"/>
        </w:rPr>
      </w:pPr>
      <w:bookmarkStart w:id="3" w:name="DecisionMakersText"/>
      <w:r w:rsidRPr="00B132FC">
        <w:rPr>
          <w:rFonts w:cs="Arial"/>
        </w:rPr>
        <w:t>Johan Nordin, Daniel Sandberg, Nathalie Stenmark, Ulf Lindgren, Hans-Göran Elo, Stefan Persson, Gunilla Andersson Stampes, Fredrik Emvall och Maria Furberg</w:t>
      </w:r>
    </w:p>
    <w:p w14:paraId="66983FA6" w14:textId="77777777" w:rsidR="00A17CFA" w:rsidRPr="00A17CFA" w:rsidRDefault="00A17CFA" w:rsidP="00557246">
      <w:pPr>
        <w:spacing w:after="0" w:line="240" w:lineRule="auto"/>
        <w:rPr>
          <w:rFonts w:ascii="Flex 70" w:eastAsia="Arial" w:hAnsi="Flex 70" w:cs="Arial"/>
        </w:rPr>
      </w:pPr>
      <w:r w:rsidRPr="00A17CFA">
        <w:rPr>
          <w:rFonts w:ascii="Flex 70" w:eastAsia="Arial" w:hAnsi="Flex 70" w:cs="Arial"/>
        </w:rPr>
        <w:t>Enhälligt</w:t>
      </w:r>
    </w:p>
    <w:bookmarkEnd w:id="3"/>
    <w:p w14:paraId="79CEBBB6" w14:textId="77777777" w:rsidR="00A17CFA" w:rsidRPr="00A17CFA" w:rsidRDefault="00A17CFA" w:rsidP="00557246">
      <w:pPr>
        <w:spacing w:after="0" w:line="240" w:lineRule="auto"/>
        <w:rPr>
          <w:rFonts w:ascii="Flex 70" w:eastAsia="Arial" w:hAnsi="Flex 70" w:cs="Arial"/>
          <w:b/>
        </w:rPr>
      </w:pPr>
    </w:p>
    <w:p w14:paraId="0B04315A" w14:textId="77777777" w:rsidR="00A17CFA" w:rsidRPr="00A17CFA" w:rsidRDefault="00A17CFA" w:rsidP="00557246">
      <w:pPr>
        <w:spacing w:after="0" w:line="240" w:lineRule="auto"/>
        <w:rPr>
          <w:rFonts w:ascii="Flex 70" w:eastAsia="Arial" w:hAnsi="Flex 70" w:cs="Arial"/>
          <w:b/>
        </w:rPr>
      </w:pPr>
    </w:p>
    <w:p w14:paraId="3AE60377" w14:textId="77777777" w:rsidR="00A17CFA" w:rsidRPr="00A17CFA" w:rsidRDefault="00A17CFA" w:rsidP="00557246">
      <w:pPr>
        <w:spacing w:after="0" w:line="240" w:lineRule="auto"/>
        <w:rPr>
          <w:rFonts w:ascii="Flex 70" w:eastAsia="Arial" w:hAnsi="Flex 70" w:cs="Arial"/>
        </w:rPr>
      </w:pPr>
      <w:bookmarkStart w:id="4" w:name="ForInformationToTitle"/>
      <w:r w:rsidRPr="00A17CFA">
        <w:rPr>
          <w:rFonts w:ascii="Flex 70" w:eastAsia="Arial" w:hAnsi="Flex 70" w:cs="Arial"/>
        </w:rPr>
        <w:t>För kännedom till:</w:t>
      </w:r>
      <w:bookmarkEnd w:id="4"/>
      <w:r w:rsidRPr="00A17CFA">
        <w:rPr>
          <w:rFonts w:ascii="Flex 70" w:eastAsia="Arial" w:hAnsi="Flex 70" w:cs="Arial"/>
        </w:rPr>
        <w:tab/>
      </w:r>
      <w:bookmarkStart w:id="5" w:name="ForInformationTo"/>
      <w:r w:rsidRPr="00A17CFA">
        <w:rPr>
          <w:rFonts w:ascii="Flex 70" w:eastAsia="Arial" w:hAnsi="Flex 70"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83293" w14:textId="77777777" w:rsidR="003F6476" w:rsidRDefault="003F6476" w:rsidP="00F34448">
      <w:pPr>
        <w:spacing w:after="0" w:line="240" w:lineRule="auto"/>
      </w:pPr>
      <w:r>
        <w:separator/>
      </w:r>
    </w:p>
  </w:endnote>
  <w:endnote w:type="continuationSeparator" w:id="0">
    <w:p w14:paraId="32305E81" w14:textId="77777777" w:rsidR="003F6476" w:rsidRDefault="003F6476" w:rsidP="00F34448">
      <w:pPr>
        <w:spacing w:after="0" w:line="240" w:lineRule="auto"/>
      </w:pPr>
      <w:r>
        <w:continuationSeparator/>
      </w:r>
    </w:p>
  </w:endnote>
  <w:endnote w:type="continuationNotice" w:id="1">
    <w:p w14:paraId="3A033963" w14:textId="77777777" w:rsidR="00B61A53" w:rsidRDefault="00B6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BE5B6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BEBEC" w14:textId="77777777" w:rsidR="003F6476" w:rsidRDefault="003F6476" w:rsidP="00F34448">
      <w:pPr>
        <w:spacing w:after="0" w:line="240" w:lineRule="auto"/>
      </w:pPr>
      <w:r>
        <w:separator/>
      </w:r>
    </w:p>
  </w:footnote>
  <w:footnote w:type="continuationSeparator" w:id="0">
    <w:p w14:paraId="2E35211B" w14:textId="77777777" w:rsidR="003F6476" w:rsidRDefault="003F6476" w:rsidP="00F34448">
      <w:pPr>
        <w:spacing w:after="0" w:line="240" w:lineRule="auto"/>
      </w:pPr>
      <w:r>
        <w:continuationSeparator/>
      </w:r>
    </w:p>
  </w:footnote>
  <w:footnote w:type="continuationNotice" w:id="1">
    <w:p w14:paraId="603B8A28" w14:textId="77777777" w:rsidR="00B61A53" w:rsidRDefault="00B6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1ACF46F"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B132FC">
                            <w:rPr>
                              <w:rFonts w:eastAsia="Arial" w:cs="Arial"/>
                              <w:sz w:val="15"/>
                              <w:szCs w:val="15"/>
                            </w:rPr>
                            <w:t>10</w:t>
                          </w:r>
                          <w:r w:rsidRPr="00417C6D">
                            <w:rPr>
                              <w:rFonts w:eastAsia="Arial" w:cs="Arial"/>
                              <w:sz w:val="15"/>
                              <w:szCs w:val="15"/>
                            </w:rPr>
                            <w:t>-</w:t>
                          </w:r>
                          <w:bookmarkEnd w:id="7"/>
                          <w:r w:rsidR="00B132FC">
                            <w:rPr>
                              <w:rFonts w:eastAsia="Arial" w:cs="Arial"/>
                              <w:sz w:val="15"/>
                              <w:szCs w:val="15"/>
                            </w:rPr>
                            <w:t>26</w:t>
                          </w:r>
                        </w:p>
                        <w:p w14:paraId="4B0FC801" w14:textId="3B514B8C"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D-SIF-01</w:t>
                          </w:r>
                          <w:bookmarkEnd w:id="8"/>
                          <w:r w:rsidR="00320A6F" w:rsidRPr="00417C6D">
                            <w:rPr>
                              <w:rFonts w:eastAsia="Arial" w:cs="Arial"/>
                              <w:sz w:val="15"/>
                              <w:szCs w:val="15"/>
                            </w:rPr>
                            <w:t>9</w:t>
                          </w:r>
                          <w:r w:rsidR="00B132FC">
                            <w:rPr>
                              <w:rFonts w:eastAsia="Arial" w:cs="Arial"/>
                              <w:sz w:val="15"/>
                              <w:szCs w:val="15"/>
                            </w:rPr>
                            <w:t>707</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1ACF46F"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B132FC">
                      <w:rPr>
                        <w:rFonts w:eastAsia="Arial" w:cs="Arial"/>
                        <w:sz w:val="15"/>
                        <w:szCs w:val="15"/>
                      </w:rPr>
                      <w:t>10</w:t>
                    </w:r>
                    <w:r w:rsidRPr="00417C6D">
                      <w:rPr>
                        <w:rFonts w:eastAsia="Arial" w:cs="Arial"/>
                        <w:sz w:val="15"/>
                        <w:szCs w:val="15"/>
                      </w:rPr>
                      <w:t>-</w:t>
                    </w:r>
                    <w:bookmarkEnd w:id="10"/>
                    <w:r w:rsidR="00B132FC">
                      <w:rPr>
                        <w:rFonts w:eastAsia="Arial" w:cs="Arial"/>
                        <w:sz w:val="15"/>
                        <w:szCs w:val="15"/>
                      </w:rPr>
                      <w:t>26</w:t>
                    </w:r>
                  </w:p>
                  <w:p w14:paraId="4B0FC801" w14:textId="3B514B8C"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D-SIF-01</w:t>
                    </w:r>
                    <w:bookmarkEnd w:id="11"/>
                    <w:r w:rsidR="00320A6F" w:rsidRPr="00417C6D">
                      <w:rPr>
                        <w:rFonts w:eastAsia="Arial" w:cs="Arial"/>
                        <w:sz w:val="15"/>
                        <w:szCs w:val="15"/>
                      </w:rPr>
                      <w:t>9</w:t>
                    </w:r>
                    <w:r w:rsidR="00B132FC">
                      <w:rPr>
                        <w:rFonts w:eastAsia="Arial" w:cs="Arial"/>
                        <w:sz w:val="15"/>
                        <w:szCs w:val="15"/>
                      </w:rPr>
                      <w:t>707</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C0906"/>
    <w:rsid w:val="000D40F1"/>
    <w:rsid w:val="000D4B5C"/>
    <w:rsid w:val="000D5665"/>
    <w:rsid w:val="000E2DD9"/>
    <w:rsid w:val="000F143E"/>
    <w:rsid w:val="000F26C6"/>
    <w:rsid w:val="001070CF"/>
    <w:rsid w:val="00160AF7"/>
    <w:rsid w:val="0016103A"/>
    <w:rsid w:val="00194926"/>
    <w:rsid w:val="001B5227"/>
    <w:rsid w:val="001C2FBE"/>
    <w:rsid w:val="001D1BF9"/>
    <w:rsid w:val="0020419A"/>
    <w:rsid w:val="00215E98"/>
    <w:rsid w:val="0022044E"/>
    <w:rsid w:val="00295A85"/>
    <w:rsid w:val="002A53ED"/>
    <w:rsid w:val="002B5F25"/>
    <w:rsid w:val="002B67B2"/>
    <w:rsid w:val="00301708"/>
    <w:rsid w:val="00320A6F"/>
    <w:rsid w:val="00324B83"/>
    <w:rsid w:val="00336E9C"/>
    <w:rsid w:val="003F6476"/>
    <w:rsid w:val="0040474F"/>
    <w:rsid w:val="00417C6D"/>
    <w:rsid w:val="00436E97"/>
    <w:rsid w:val="004423C4"/>
    <w:rsid w:val="0047011F"/>
    <w:rsid w:val="004A7520"/>
    <w:rsid w:val="004B537C"/>
    <w:rsid w:val="004C2AEB"/>
    <w:rsid w:val="004D2444"/>
    <w:rsid w:val="004D2F3D"/>
    <w:rsid w:val="005124B1"/>
    <w:rsid w:val="005210E3"/>
    <w:rsid w:val="005214D5"/>
    <w:rsid w:val="005358A4"/>
    <w:rsid w:val="00541B0C"/>
    <w:rsid w:val="00544349"/>
    <w:rsid w:val="00557246"/>
    <w:rsid w:val="0056488F"/>
    <w:rsid w:val="005A0FCF"/>
    <w:rsid w:val="005A5AB1"/>
    <w:rsid w:val="005A5E8E"/>
    <w:rsid w:val="005B7096"/>
    <w:rsid w:val="006041D2"/>
    <w:rsid w:val="0065659C"/>
    <w:rsid w:val="006713E4"/>
    <w:rsid w:val="00684F40"/>
    <w:rsid w:val="006873ED"/>
    <w:rsid w:val="006A1766"/>
    <w:rsid w:val="006A301D"/>
    <w:rsid w:val="006D37EE"/>
    <w:rsid w:val="00727117"/>
    <w:rsid w:val="00753CED"/>
    <w:rsid w:val="00791E93"/>
    <w:rsid w:val="007E75B7"/>
    <w:rsid w:val="007F0E4C"/>
    <w:rsid w:val="00855B38"/>
    <w:rsid w:val="008C55FA"/>
    <w:rsid w:val="008E0EB1"/>
    <w:rsid w:val="00901B5B"/>
    <w:rsid w:val="00903310"/>
    <w:rsid w:val="00911F21"/>
    <w:rsid w:val="009170C8"/>
    <w:rsid w:val="00925EAB"/>
    <w:rsid w:val="009375B6"/>
    <w:rsid w:val="00970558"/>
    <w:rsid w:val="00985E25"/>
    <w:rsid w:val="00987B71"/>
    <w:rsid w:val="009D06EE"/>
    <w:rsid w:val="009D5B7F"/>
    <w:rsid w:val="009F3EBF"/>
    <w:rsid w:val="00A13F6A"/>
    <w:rsid w:val="00A14626"/>
    <w:rsid w:val="00A17CFA"/>
    <w:rsid w:val="00A24206"/>
    <w:rsid w:val="00A27F88"/>
    <w:rsid w:val="00A30297"/>
    <w:rsid w:val="00A35B32"/>
    <w:rsid w:val="00A37B28"/>
    <w:rsid w:val="00A412E8"/>
    <w:rsid w:val="00A54250"/>
    <w:rsid w:val="00AC1A8B"/>
    <w:rsid w:val="00AE383D"/>
    <w:rsid w:val="00B05CBE"/>
    <w:rsid w:val="00B132FC"/>
    <w:rsid w:val="00B24807"/>
    <w:rsid w:val="00B24F89"/>
    <w:rsid w:val="00B273BC"/>
    <w:rsid w:val="00B33A83"/>
    <w:rsid w:val="00B53055"/>
    <w:rsid w:val="00B57542"/>
    <w:rsid w:val="00B61A53"/>
    <w:rsid w:val="00B671A8"/>
    <w:rsid w:val="00B7002D"/>
    <w:rsid w:val="00B72C4E"/>
    <w:rsid w:val="00B858EA"/>
    <w:rsid w:val="00BA5407"/>
    <w:rsid w:val="00BB2CEF"/>
    <w:rsid w:val="00BB3B71"/>
    <w:rsid w:val="00BC5807"/>
    <w:rsid w:val="00BE0789"/>
    <w:rsid w:val="00BE2079"/>
    <w:rsid w:val="00BE5B6C"/>
    <w:rsid w:val="00BE75B4"/>
    <w:rsid w:val="00C17075"/>
    <w:rsid w:val="00C3153E"/>
    <w:rsid w:val="00C74937"/>
    <w:rsid w:val="00C7796E"/>
    <w:rsid w:val="00CA032C"/>
    <w:rsid w:val="00CA65AE"/>
    <w:rsid w:val="00D02F89"/>
    <w:rsid w:val="00D1731D"/>
    <w:rsid w:val="00D210C9"/>
    <w:rsid w:val="00D740FD"/>
    <w:rsid w:val="00D80F88"/>
    <w:rsid w:val="00D83D13"/>
    <w:rsid w:val="00DA3F79"/>
    <w:rsid w:val="00DA4396"/>
    <w:rsid w:val="00E0578A"/>
    <w:rsid w:val="00E36D16"/>
    <w:rsid w:val="00E637CA"/>
    <w:rsid w:val="00E711F9"/>
    <w:rsid w:val="00E83BB1"/>
    <w:rsid w:val="00EC79AC"/>
    <w:rsid w:val="00ED64BA"/>
    <w:rsid w:val="00EE4693"/>
    <w:rsid w:val="00F11118"/>
    <w:rsid w:val="00F230FF"/>
    <w:rsid w:val="00F3100E"/>
    <w:rsid w:val="00F34448"/>
    <w:rsid w:val="00F44E4B"/>
    <w:rsid w:val="00F47E85"/>
    <w:rsid w:val="00F61875"/>
    <w:rsid w:val="00F658B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7EF6B51B-0214-4DA6-9E23-DB2268431D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5b7cf5-5691-477d-8c58-c4120a4f8e07"/>
    <ds:schemaRef ds:uri="a3f9d18b-10e8-4143-8dc9-d702a5364853"/>
    <ds:schemaRef ds:uri="http://www.w3.org/XML/1998/namespace"/>
    <ds:schemaRef ds:uri="http://purl.org/dc/dcmitype/"/>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389</Words>
  <Characters>2234</Characters>
  <Application>Microsoft Office Word</Application>
  <DocSecurity>0</DocSecurity>
  <Lines>72</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2024-10-26T09:11:00Z</dcterms:created>
  <dcterms:modified xsi:type="dcterms:W3CDTF">2024-10-26T09:11:00Z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