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62B7FB7E" w14:textId="77777777" w:rsidR="00710DCC" w:rsidRPr="00710DCC" w:rsidRDefault="00710DCC" w:rsidP="00710DCC">
      <w:pPr>
        <w:spacing w:after="0"/>
        <w:rPr>
          <w:rFonts w:cs="Arial"/>
          <w:b/>
        </w:rPr>
      </w:pPr>
      <w:r w:rsidRPr="00710DCC">
        <w:rPr>
          <w:rFonts w:cs="Arial"/>
          <w:b/>
        </w:rPr>
        <w:t>Namn:</w:t>
      </w:r>
      <w:r w:rsidRPr="00710DCC">
        <w:rPr>
          <w:rFonts w:cs="Arial"/>
          <w:b/>
        </w:rPr>
        <w:tab/>
      </w:r>
      <w:r w:rsidRPr="00710DCC">
        <w:rPr>
          <w:rFonts w:cs="Arial"/>
          <w:b/>
        </w:rPr>
        <w:tab/>
        <w:t>Pär Lindholm</w:t>
      </w:r>
    </w:p>
    <w:p w14:paraId="4737FDA5" w14:textId="77777777" w:rsidR="00710DCC" w:rsidRPr="00710DCC" w:rsidRDefault="00710DCC" w:rsidP="00710DCC">
      <w:pPr>
        <w:spacing w:after="0"/>
        <w:rPr>
          <w:rFonts w:cs="Arial"/>
          <w:b/>
        </w:rPr>
      </w:pPr>
    </w:p>
    <w:p w14:paraId="4A0A79DC" w14:textId="77777777" w:rsidR="00710DCC" w:rsidRPr="00710DCC" w:rsidRDefault="00710DCC" w:rsidP="00710DCC">
      <w:pPr>
        <w:spacing w:after="0"/>
        <w:rPr>
          <w:rFonts w:cs="Arial"/>
          <w:b/>
        </w:rPr>
      </w:pPr>
      <w:r w:rsidRPr="00710DCC">
        <w:rPr>
          <w:rFonts w:cs="Arial"/>
          <w:b/>
        </w:rPr>
        <w:t>Förening:</w:t>
      </w:r>
      <w:r w:rsidRPr="00710DCC">
        <w:rPr>
          <w:rFonts w:cs="Arial"/>
          <w:b/>
        </w:rPr>
        <w:tab/>
      </w:r>
      <w:r w:rsidRPr="00710DCC">
        <w:rPr>
          <w:rFonts w:cs="Arial"/>
          <w:b/>
        </w:rPr>
        <w:tab/>
        <w:t>Skellefteå AIK</w:t>
      </w:r>
    </w:p>
    <w:p w14:paraId="0EF1BB60" w14:textId="77777777" w:rsidR="00710DCC" w:rsidRPr="00710DCC" w:rsidRDefault="00710DCC" w:rsidP="00710DCC">
      <w:pPr>
        <w:spacing w:after="0"/>
        <w:rPr>
          <w:rFonts w:cs="Arial"/>
          <w:b/>
        </w:rPr>
      </w:pPr>
    </w:p>
    <w:p w14:paraId="6AAE0C2B" w14:textId="77777777" w:rsidR="00710DCC" w:rsidRPr="00710DCC" w:rsidRDefault="00710DCC" w:rsidP="00710DCC">
      <w:pPr>
        <w:spacing w:after="0"/>
        <w:rPr>
          <w:rFonts w:cs="Arial"/>
          <w:b/>
        </w:rPr>
      </w:pPr>
      <w:r w:rsidRPr="00710DCC">
        <w:rPr>
          <w:rFonts w:cs="Arial"/>
          <w:b/>
        </w:rPr>
        <w:t>Adress:</w:t>
      </w:r>
      <w:r w:rsidRPr="00710DCC">
        <w:rPr>
          <w:rFonts w:cs="Arial"/>
          <w:b/>
        </w:rPr>
        <w:tab/>
      </w:r>
      <w:r w:rsidRPr="00710DCC">
        <w:rPr>
          <w:rFonts w:cs="Arial"/>
          <w:b/>
        </w:rPr>
        <w:tab/>
        <w:t>Box 185, 93122 SKELLEFTEÅ</w:t>
      </w:r>
    </w:p>
    <w:p w14:paraId="3215B39A" w14:textId="77777777" w:rsidR="00710DCC" w:rsidRPr="00710DCC" w:rsidRDefault="00710DCC" w:rsidP="00710DCC">
      <w:pPr>
        <w:spacing w:after="0"/>
        <w:rPr>
          <w:rFonts w:cs="Arial"/>
          <w:b/>
        </w:rPr>
      </w:pPr>
    </w:p>
    <w:p w14:paraId="0597D698" w14:textId="0618E439" w:rsidR="00710DCC" w:rsidRPr="00710DCC" w:rsidRDefault="00710DCC" w:rsidP="00710DCC">
      <w:pPr>
        <w:spacing w:after="0"/>
        <w:rPr>
          <w:rFonts w:cs="Arial"/>
          <w:b/>
        </w:rPr>
      </w:pPr>
      <w:r w:rsidRPr="00710DCC">
        <w:rPr>
          <w:rFonts w:cs="Arial"/>
          <w:b/>
        </w:rPr>
        <w:t>Matchdatum:</w:t>
      </w:r>
      <w:r w:rsidRPr="00710DCC">
        <w:rPr>
          <w:rFonts w:cs="Arial"/>
          <w:b/>
        </w:rPr>
        <w:tab/>
      </w:r>
      <w:r>
        <w:rPr>
          <w:rFonts w:cs="Arial"/>
          <w:b/>
        </w:rPr>
        <w:tab/>
      </w:r>
      <w:r w:rsidRPr="00710DCC">
        <w:rPr>
          <w:rFonts w:cs="Arial"/>
          <w:b/>
        </w:rPr>
        <w:t>2024-12-28</w:t>
      </w:r>
    </w:p>
    <w:p w14:paraId="2D1028D0" w14:textId="77777777" w:rsidR="00710DCC" w:rsidRPr="00710DCC" w:rsidRDefault="00710DCC" w:rsidP="00710DCC">
      <w:pPr>
        <w:spacing w:after="0"/>
        <w:rPr>
          <w:rFonts w:cs="Arial"/>
          <w:b/>
        </w:rPr>
      </w:pPr>
    </w:p>
    <w:p w14:paraId="5FFA71C0" w14:textId="77777777" w:rsidR="00710DCC" w:rsidRPr="00710DCC" w:rsidRDefault="00710DCC" w:rsidP="00710DCC">
      <w:pPr>
        <w:spacing w:after="0"/>
        <w:rPr>
          <w:rFonts w:cs="Arial"/>
          <w:b/>
        </w:rPr>
      </w:pPr>
      <w:r w:rsidRPr="00710DCC">
        <w:rPr>
          <w:rFonts w:cs="Arial"/>
          <w:b/>
        </w:rPr>
        <w:t>Mellan:</w:t>
      </w:r>
      <w:r w:rsidRPr="00710DCC">
        <w:rPr>
          <w:rFonts w:cs="Arial"/>
          <w:b/>
        </w:rPr>
        <w:tab/>
      </w:r>
      <w:r w:rsidRPr="00710DCC">
        <w:rPr>
          <w:rFonts w:cs="Arial"/>
          <w:b/>
        </w:rPr>
        <w:tab/>
        <w:t>Skellefteå AIK - Frölunda HC</w:t>
      </w:r>
    </w:p>
    <w:p w14:paraId="25EAC9D0" w14:textId="77777777" w:rsidR="00710DCC" w:rsidRPr="00710DCC" w:rsidRDefault="00710DCC" w:rsidP="00710DCC">
      <w:pPr>
        <w:spacing w:after="0"/>
        <w:rPr>
          <w:rFonts w:cs="Arial"/>
          <w:b/>
          <w:lang w:val="en-US"/>
        </w:rPr>
      </w:pPr>
      <w:r w:rsidRPr="00710DCC">
        <w:rPr>
          <w:rFonts w:cs="Arial"/>
          <w:b/>
        </w:rPr>
        <w:tab/>
      </w:r>
      <w:r w:rsidRPr="00710DCC">
        <w:rPr>
          <w:rFonts w:cs="Arial"/>
          <w:b/>
        </w:rPr>
        <w:tab/>
      </w:r>
      <w:r w:rsidRPr="00710DCC">
        <w:rPr>
          <w:rFonts w:cs="Arial"/>
          <w:b/>
          <w:lang w:val="en-US"/>
        </w:rPr>
        <w:t>SHL</w:t>
      </w:r>
    </w:p>
    <w:p w14:paraId="3B4CFC17" w14:textId="77777777" w:rsidR="00710DCC" w:rsidRPr="00710DCC" w:rsidRDefault="00710DCC" w:rsidP="00710DCC">
      <w:pPr>
        <w:spacing w:after="0"/>
        <w:rPr>
          <w:rFonts w:cs="Arial"/>
          <w:b/>
          <w:lang w:val="en-US"/>
        </w:rPr>
      </w:pPr>
    </w:p>
    <w:p w14:paraId="136FDBCB" w14:textId="77777777" w:rsidR="00710DCC" w:rsidRPr="00710DCC" w:rsidRDefault="00710DCC" w:rsidP="00710DCC">
      <w:pPr>
        <w:spacing w:after="0"/>
        <w:rPr>
          <w:rFonts w:cs="Arial"/>
          <w:b/>
          <w:lang w:val="en-US"/>
        </w:rPr>
      </w:pPr>
      <w:r w:rsidRPr="00710DCC">
        <w:rPr>
          <w:rFonts w:cs="Arial"/>
          <w:b/>
          <w:lang w:val="en-US"/>
        </w:rPr>
        <w:t>Domare/</w:t>
      </w:r>
      <w:proofErr w:type="spellStart"/>
      <w:r w:rsidRPr="00710DCC">
        <w:rPr>
          <w:rFonts w:cs="Arial"/>
          <w:b/>
          <w:lang w:val="en-US"/>
        </w:rPr>
        <w:t>Anmälare</w:t>
      </w:r>
      <w:proofErr w:type="spellEnd"/>
      <w:r w:rsidRPr="00710DCC">
        <w:rPr>
          <w:rFonts w:cs="Arial"/>
          <w:b/>
          <w:lang w:val="en-US"/>
        </w:rPr>
        <w:tab/>
        <w:t>Player Safety Group SHL</w:t>
      </w:r>
    </w:p>
    <w:p w14:paraId="454FC1A1" w14:textId="77777777" w:rsidR="00710DCC" w:rsidRPr="00710DCC" w:rsidRDefault="00710DCC" w:rsidP="00710DCC">
      <w:pPr>
        <w:spacing w:after="0"/>
        <w:rPr>
          <w:rFonts w:cs="Arial"/>
          <w:b/>
          <w:lang w:val="en-US"/>
        </w:rPr>
      </w:pPr>
    </w:p>
    <w:p w14:paraId="1FC410E3" w14:textId="77777777" w:rsidR="00710DCC" w:rsidRPr="00710DCC" w:rsidRDefault="00710DCC" w:rsidP="00710DCC">
      <w:pPr>
        <w:spacing w:after="0"/>
        <w:rPr>
          <w:rFonts w:cs="Arial"/>
          <w:b/>
        </w:rPr>
      </w:pPr>
      <w:r w:rsidRPr="00710DCC">
        <w:rPr>
          <w:rFonts w:cs="Arial"/>
          <w:b/>
        </w:rPr>
        <w:t>Avstängningsperiod</w:t>
      </w:r>
      <w:r w:rsidRPr="00710DCC">
        <w:rPr>
          <w:rFonts w:cs="Arial"/>
          <w:b/>
        </w:rPr>
        <w:tab/>
        <w:t xml:space="preserve">2024-12-29 - 2025-01-04 - 2 match(er) </w:t>
      </w:r>
    </w:p>
    <w:p w14:paraId="3FC88E4F" w14:textId="77777777" w:rsidR="00710DCC" w:rsidRPr="00710DCC" w:rsidRDefault="00710DCC" w:rsidP="00710DCC">
      <w:pPr>
        <w:spacing w:after="0"/>
        <w:rPr>
          <w:rFonts w:cs="Arial"/>
          <w:b/>
        </w:rPr>
      </w:pPr>
      <w:r w:rsidRPr="00710DCC">
        <w:rPr>
          <w:rFonts w:cs="Arial"/>
          <w:b/>
        </w:rPr>
        <w:tab/>
        <w:t xml:space="preserve">  </w:t>
      </w:r>
    </w:p>
    <w:p w14:paraId="0C084F3C" w14:textId="77777777" w:rsidR="00710DCC" w:rsidRPr="00710DCC" w:rsidRDefault="00710DCC" w:rsidP="00710DCC">
      <w:pPr>
        <w:spacing w:after="0"/>
        <w:rPr>
          <w:rFonts w:cs="Arial"/>
          <w:b/>
        </w:rPr>
      </w:pPr>
    </w:p>
    <w:p w14:paraId="35D45ECE" w14:textId="77777777" w:rsidR="00710DCC" w:rsidRPr="00710DCC" w:rsidRDefault="00710DCC" w:rsidP="00710DCC">
      <w:pPr>
        <w:spacing w:after="0"/>
        <w:rPr>
          <w:rFonts w:cs="Arial"/>
          <w:b/>
        </w:rPr>
      </w:pPr>
      <w:r w:rsidRPr="00710DCC">
        <w:rPr>
          <w:rFonts w:cs="Arial"/>
          <w:b/>
        </w:rPr>
        <w:t>BESLUT</w:t>
      </w:r>
    </w:p>
    <w:p w14:paraId="2F45CC8B" w14:textId="77777777" w:rsidR="00710DCC" w:rsidRPr="00710DCC" w:rsidRDefault="00710DCC" w:rsidP="00710DCC">
      <w:pPr>
        <w:spacing w:after="0"/>
        <w:rPr>
          <w:rFonts w:cs="Arial"/>
        </w:rPr>
      </w:pPr>
    </w:p>
    <w:p w14:paraId="23C4C3D2" w14:textId="77777777" w:rsidR="00710DCC" w:rsidRPr="00710DCC" w:rsidRDefault="00710DCC" w:rsidP="00710DCC">
      <w:pPr>
        <w:spacing w:after="0"/>
        <w:rPr>
          <w:rFonts w:cs="Arial"/>
        </w:rPr>
      </w:pPr>
      <w:r w:rsidRPr="00710DCC">
        <w:rPr>
          <w:rFonts w:cs="Arial"/>
        </w:rPr>
        <w:t xml:space="preserve">Efter match mellan Skellefteå AIK - Frölunda HC, SHL, den 28 december 2024 åläggs Pär Lindholm, Skellefteå AIK, följande straff för </w:t>
      </w:r>
      <w:proofErr w:type="spellStart"/>
      <w:r w:rsidRPr="00710DCC">
        <w:rPr>
          <w:rFonts w:cs="Arial"/>
        </w:rPr>
        <w:t>Boarding</w:t>
      </w:r>
      <w:proofErr w:type="spellEnd"/>
      <w:r w:rsidRPr="00710DCC">
        <w:rPr>
          <w:rFonts w:cs="Arial"/>
        </w:rPr>
        <w:t>.</w:t>
      </w:r>
    </w:p>
    <w:p w14:paraId="4E99022A" w14:textId="77777777" w:rsidR="00710DCC" w:rsidRPr="00710DCC" w:rsidRDefault="00710DCC" w:rsidP="00710DCC">
      <w:pPr>
        <w:spacing w:after="0"/>
        <w:rPr>
          <w:rFonts w:cs="Arial"/>
        </w:rPr>
      </w:pPr>
    </w:p>
    <w:p w14:paraId="5EF4EBE8" w14:textId="77777777" w:rsidR="00710DCC" w:rsidRPr="00710DCC" w:rsidRDefault="00710DCC" w:rsidP="00710DCC">
      <w:pPr>
        <w:spacing w:after="0"/>
        <w:rPr>
          <w:rFonts w:cs="Arial"/>
        </w:rPr>
      </w:pPr>
      <w:r w:rsidRPr="00710DCC">
        <w:rPr>
          <w:rFonts w:cs="Arial"/>
        </w:rPr>
        <w:t>Avstängning fr.o.m. den 29 december 2024 t.o.m. den 4 januari 2025. Avstängningen avser endast ishockey och gäller deltagande i tävling/uppvisning.</w:t>
      </w:r>
    </w:p>
    <w:p w14:paraId="750B1DA3" w14:textId="77777777" w:rsidR="00710DCC" w:rsidRPr="00710DCC" w:rsidRDefault="00710DCC" w:rsidP="00710DCC">
      <w:pPr>
        <w:spacing w:after="0"/>
        <w:rPr>
          <w:rFonts w:cs="Arial"/>
        </w:rPr>
      </w:pPr>
    </w:p>
    <w:p w14:paraId="467CE7CE" w14:textId="77777777" w:rsidR="00710DCC" w:rsidRPr="00710DCC" w:rsidRDefault="00710DCC" w:rsidP="00710DCC">
      <w:pPr>
        <w:spacing w:after="0"/>
        <w:rPr>
          <w:rFonts w:cs="Arial"/>
        </w:rPr>
      </w:pPr>
      <w:r w:rsidRPr="00710DCC">
        <w:rPr>
          <w:rFonts w:cs="Arial"/>
        </w:rPr>
        <w:t>Avstängningen bedöms motsvara två matcher.</w:t>
      </w:r>
    </w:p>
    <w:p w14:paraId="40D5B1C3" w14:textId="77777777" w:rsidR="00710DCC" w:rsidRPr="00710DCC" w:rsidRDefault="00710DCC" w:rsidP="00710DCC">
      <w:pPr>
        <w:spacing w:after="0"/>
        <w:rPr>
          <w:rFonts w:cs="Arial"/>
        </w:rPr>
      </w:pPr>
    </w:p>
    <w:p w14:paraId="61115D34" w14:textId="77777777" w:rsidR="00710DCC" w:rsidRPr="00710DCC" w:rsidRDefault="00710DCC" w:rsidP="00710DCC">
      <w:pPr>
        <w:spacing w:after="0"/>
        <w:rPr>
          <w:rFonts w:cs="Arial"/>
          <w:b/>
        </w:rPr>
      </w:pPr>
    </w:p>
    <w:p w14:paraId="72318C26" w14:textId="77777777" w:rsidR="00710DCC" w:rsidRPr="00710DCC" w:rsidRDefault="00710DCC" w:rsidP="00710DCC">
      <w:pPr>
        <w:spacing w:after="0"/>
        <w:rPr>
          <w:rFonts w:cs="Arial"/>
        </w:rPr>
      </w:pPr>
      <w:r w:rsidRPr="00710DCC">
        <w:rPr>
          <w:rFonts w:cs="Arial"/>
          <w:b/>
        </w:rPr>
        <w:t>SKÄL</w:t>
      </w:r>
    </w:p>
    <w:p w14:paraId="71DA7C19" w14:textId="77777777" w:rsidR="00710DCC" w:rsidRPr="00710DCC" w:rsidRDefault="00710DCC" w:rsidP="00710DCC">
      <w:pPr>
        <w:spacing w:after="0"/>
        <w:rPr>
          <w:rFonts w:cs="Arial"/>
          <w:b/>
        </w:rPr>
      </w:pPr>
    </w:p>
    <w:p w14:paraId="65D7B34E" w14:textId="77777777" w:rsidR="00710DCC" w:rsidRPr="00710DCC" w:rsidRDefault="00710DCC" w:rsidP="00710DCC">
      <w:pPr>
        <w:spacing w:after="0"/>
        <w:rPr>
          <w:rFonts w:cs="Arial"/>
        </w:rPr>
      </w:pPr>
      <w:r w:rsidRPr="00710DCC">
        <w:rPr>
          <w:rFonts w:cs="Arial"/>
        </w:rPr>
        <w:t>Disciplinnämnden har tagit del av anmälan, filmsekvens från händelsen och ett yttrande från Pär Lindholm.</w:t>
      </w:r>
    </w:p>
    <w:p w14:paraId="1F06AAA7" w14:textId="77777777" w:rsidR="00710DCC" w:rsidRPr="00710DCC" w:rsidRDefault="00710DCC" w:rsidP="00710DCC">
      <w:pPr>
        <w:spacing w:after="0"/>
        <w:rPr>
          <w:rFonts w:cs="Arial"/>
        </w:rPr>
      </w:pPr>
    </w:p>
    <w:p w14:paraId="5DCD910C" w14:textId="77777777" w:rsidR="00710DCC" w:rsidRPr="00710DCC" w:rsidRDefault="00710DCC" w:rsidP="00710DCC">
      <w:pPr>
        <w:spacing w:after="0"/>
        <w:rPr>
          <w:rFonts w:cs="Arial"/>
        </w:rPr>
      </w:pPr>
      <w:r w:rsidRPr="00710DCC">
        <w:rPr>
          <w:rFonts w:cs="Arial"/>
          <w:u w:val="single"/>
        </w:rPr>
        <w:t>Anmälan</w:t>
      </w:r>
      <w:r w:rsidRPr="00710DCC">
        <w:rPr>
          <w:rFonts w:cs="Arial"/>
        </w:rPr>
        <w:t xml:space="preserve">: När det spelats 4.09 av första perioden så sker det en </w:t>
      </w:r>
      <w:proofErr w:type="spellStart"/>
      <w:r w:rsidRPr="00710DCC">
        <w:rPr>
          <w:rFonts w:cs="Arial"/>
        </w:rPr>
        <w:t>Boarding</w:t>
      </w:r>
      <w:proofErr w:type="spellEnd"/>
      <w:r w:rsidRPr="00710DCC">
        <w:rPr>
          <w:rFonts w:cs="Arial"/>
        </w:rPr>
        <w:t>. Frölundaspelaren Nr 25 Ruotsalainen tar emot pucken innanför offensiv blå och åker ut mot långsargen. Skellefteå spelaren Nr 17 Lindholm åker ifatt Ruotsalainen och sätter båda sina händer i ryggen på Ruotsalainen och trycker till så han faller handlöst in i sargen från en distans av ca 2 meter. Detta är en situation med mycket hög skaderisk.</w:t>
      </w:r>
    </w:p>
    <w:p w14:paraId="32426508" w14:textId="77777777" w:rsidR="00710DCC" w:rsidRPr="00710DCC" w:rsidRDefault="00710DCC" w:rsidP="00710DCC">
      <w:pPr>
        <w:spacing w:after="0"/>
        <w:rPr>
          <w:rFonts w:cs="Arial"/>
        </w:rPr>
      </w:pPr>
    </w:p>
    <w:p w14:paraId="382ABE6C" w14:textId="77777777" w:rsidR="00710DCC" w:rsidRPr="00710DCC" w:rsidRDefault="00710DCC" w:rsidP="00710DCC">
      <w:pPr>
        <w:spacing w:after="0"/>
        <w:rPr>
          <w:rFonts w:cs="Arial"/>
        </w:rPr>
      </w:pPr>
      <w:r w:rsidRPr="00710DCC">
        <w:rPr>
          <w:rFonts w:cs="Arial"/>
          <w:u w:val="single"/>
        </w:rPr>
        <w:t>Pär Lindholm</w:t>
      </w:r>
      <w:r w:rsidRPr="00710DCC">
        <w:rPr>
          <w:rFonts w:cs="Arial"/>
        </w:rPr>
        <w:t xml:space="preserve">: Till att börja med så önskar jag att situationen inte inträffat. Att åka in i sargen på det sättet kan sluta illa. Min känsla på isen är att den lilla knuffen jag ger inte är i riktning rakt mot sargen utan snarare längs med. Det tycker jag delvis backas upp av videobilderna. Just innan vi får kontakt så vrider han ifrån kroppen mot sargen samtidigt som han tappar kontrollen över pucken och hamnar av sig själv i en dålig balans. Jag hinner inte uppfatta att han är i en sårbar position. Min avsikt är inte ens att tackla honom och direkt som jag uppfattar att han tappar balansen så avbryter jag rörelsen direkt. Den lilla </w:t>
      </w:r>
      <w:r w:rsidRPr="00710DCC">
        <w:rPr>
          <w:rFonts w:cs="Arial"/>
        </w:rPr>
        <w:lastRenderedPageBreak/>
        <w:t>kontakt som sker är inte ovanlig och kan inträffa många gånger under en match i en liknande situation utan att spelare ramlar och då utan utvisning eller andra konsekvenser. På bilderna är det tydligt att kraften är väldigt liten och att jag inte fullföljer rörelsen.</w:t>
      </w:r>
    </w:p>
    <w:p w14:paraId="5AD7F8E5" w14:textId="77777777" w:rsidR="00710DCC" w:rsidRPr="00710DCC" w:rsidRDefault="00710DCC" w:rsidP="00710DCC">
      <w:pPr>
        <w:spacing w:after="0"/>
        <w:rPr>
          <w:rFonts w:cs="Arial"/>
        </w:rPr>
      </w:pPr>
    </w:p>
    <w:p w14:paraId="2A7443DB" w14:textId="77777777" w:rsidR="00710DCC" w:rsidRPr="00710DCC" w:rsidRDefault="00710DCC" w:rsidP="00710DCC">
      <w:pPr>
        <w:spacing w:after="0"/>
        <w:rPr>
          <w:rFonts w:cs="Arial"/>
        </w:rPr>
      </w:pPr>
      <w:r w:rsidRPr="00710DCC">
        <w:rPr>
          <w:rFonts w:cs="Arial"/>
          <w:u w:val="single"/>
        </w:rPr>
        <w:t>Disciplinnämnden gör följande bedömning</w:t>
      </w:r>
      <w:r w:rsidRPr="00710DCC">
        <w:rPr>
          <w:rFonts w:cs="Arial"/>
        </w:rPr>
        <w:t xml:space="preserve">: Av filmsekvensen framgår att Pär Lindholm med båda händer knuffar sin motståndare i ryggen på så sätt att motståndaren träffar sargen på ett farligt sätt. Han har därmed gjort sig skyldig till en </w:t>
      </w:r>
      <w:proofErr w:type="spellStart"/>
      <w:r w:rsidRPr="00710DCC">
        <w:rPr>
          <w:rFonts w:cs="Arial"/>
        </w:rPr>
        <w:t>Boarding</w:t>
      </w:r>
      <w:proofErr w:type="spellEnd"/>
      <w:r w:rsidRPr="00710DCC">
        <w:rPr>
          <w:rFonts w:cs="Arial"/>
        </w:rPr>
        <w:t>. Nämnden finner att agerandet är så pass vårdslöst att det ska föranleda en avstängning. Avstängningens längd bestäms till en tid som bedöms motsvara två matcher. Vid straffmätningen har nämnden särskilt beaktat följande nyckelfaktorer:</w:t>
      </w:r>
    </w:p>
    <w:p w14:paraId="495BFA28" w14:textId="77777777" w:rsidR="00710DCC" w:rsidRPr="00710DCC" w:rsidRDefault="00710DCC" w:rsidP="00710DCC">
      <w:pPr>
        <w:spacing w:after="0"/>
        <w:rPr>
          <w:rFonts w:cs="Arial"/>
          <w:sz w:val="10"/>
          <w:szCs w:val="10"/>
        </w:rPr>
      </w:pPr>
    </w:p>
    <w:p w14:paraId="6898A2F3" w14:textId="77777777" w:rsidR="00710DCC" w:rsidRPr="00710DCC" w:rsidRDefault="00710DCC" w:rsidP="00710DCC">
      <w:pPr>
        <w:spacing w:after="0"/>
        <w:ind w:left="567" w:hanging="425"/>
        <w:rPr>
          <w:rFonts w:cs="Arial"/>
        </w:rPr>
      </w:pPr>
      <w:r w:rsidRPr="00710DCC">
        <w:rPr>
          <w:rFonts w:cs="Arial"/>
        </w:rPr>
        <w:t>•</w:t>
      </w:r>
      <w:r w:rsidRPr="00710DCC">
        <w:rPr>
          <w:rFonts w:cs="Arial"/>
        </w:rPr>
        <w:tab/>
        <w:t>Stor skaderisk.</w:t>
      </w:r>
    </w:p>
    <w:p w14:paraId="42B03CFD" w14:textId="77777777" w:rsidR="00710DCC" w:rsidRPr="00710DCC" w:rsidRDefault="00710DCC" w:rsidP="00710DCC">
      <w:pPr>
        <w:spacing w:after="0"/>
        <w:ind w:left="567" w:hanging="425"/>
        <w:rPr>
          <w:rFonts w:cs="Arial"/>
        </w:rPr>
      </w:pPr>
      <w:r w:rsidRPr="00710DCC">
        <w:rPr>
          <w:rFonts w:cs="Arial"/>
        </w:rPr>
        <w:t>•</w:t>
      </w:r>
      <w:r w:rsidRPr="00710DCC">
        <w:rPr>
          <w:rFonts w:cs="Arial"/>
        </w:rPr>
        <w:tab/>
        <w:t>Lätt men onödig knuff på försvarslös motståndare i låg fart nära sargen.</w:t>
      </w:r>
    </w:p>
    <w:p w14:paraId="7E208149" w14:textId="77777777" w:rsidR="00710DCC" w:rsidRPr="00710DCC" w:rsidRDefault="00710DCC" w:rsidP="00710DCC">
      <w:pPr>
        <w:spacing w:after="0"/>
        <w:rPr>
          <w:rFonts w:cs="Arial"/>
        </w:rPr>
      </w:pPr>
    </w:p>
    <w:p w14:paraId="400CC362" w14:textId="77777777" w:rsidR="00710DCC" w:rsidRPr="00710DCC" w:rsidRDefault="00710DCC" w:rsidP="00710DCC">
      <w:pPr>
        <w:spacing w:after="0"/>
        <w:rPr>
          <w:rFonts w:cs="Arial"/>
        </w:rPr>
      </w:pPr>
      <w:r w:rsidRPr="00710DCC">
        <w:rPr>
          <w:rFonts w:cs="Arial"/>
        </w:rPr>
        <w:t>Tillämplig regel: 14 kap. 2 § 8 punkten RF:s stadgar. Utvisning enligt regel 41.</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3B1FC54F"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75A0EBB5" w:rsidR="00A17CFA" w:rsidRPr="00417C6D" w:rsidRDefault="00A17CFA" w:rsidP="00557246">
      <w:pPr>
        <w:spacing w:after="0" w:line="240" w:lineRule="auto"/>
        <w:rPr>
          <w:rFonts w:ascii="Flex 70" w:eastAsia="Arial" w:hAnsi="Flex 70" w:cs="Arial"/>
          <w:b/>
        </w:rPr>
      </w:pPr>
    </w:p>
    <w:p w14:paraId="203CDE6B" w14:textId="0EA2155E"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5A027F2" w:rsidR="00A17CFA" w:rsidRPr="00417C6D" w:rsidRDefault="00050BA2" w:rsidP="00557246">
      <w:pPr>
        <w:spacing w:after="0" w:line="240" w:lineRule="auto"/>
        <w:rPr>
          <w:rFonts w:eastAsia="Arial" w:cs="Arial"/>
          <w:b/>
        </w:rPr>
      </w:pPr>
      <w:r>
        <w:rPr>
          <w:rFonts w:eastAsia="Arial" w:cs="Arial"/>
          <w:b/>
        </w:rPr>
        <w:t>Daniel Sandberg</w:t>
      </w:r>
    </w:p>
    <w:p w14:paraId="1C5EC845" w14:textId="01BD2538" w:rsidR="00A17CFA" w:rsidRPr="00417C6D" w:rsidRDefault="00A17CFA" w:rsidP="00557246">
      <w:pPr>
        <w:spacing w:after="0" w:line="240" w:lineRule="auto"/>
        <w:rPr>
          <w:rFonts w:ascii="Flex 70" w:eastAsia="Arial" w:hAnsi="Flex 70" w:cs="Arial"/>
          <w:b/>
        </w:rPr>
      </w:pPr>
    </w:p>
    <w:p w14:paraId="7B35C9FE" w14:textId="410AE196" w:rsidR="00A17CFA" w:rsidRPr="00417C6D" w:rsidRDefault="00A17CFA" w:rsidP="00557246">
      <w:pPr>
        <w:spacing w:after="0" w:line="240" w:lineRule="auto"/>
        <w:rPr>
          <w:rFonts w:ascii="Flex 70" w:eastAsia="Arial" w:hAnsi="Flex 70" w:cs="Arial"/>
          <w:b/>
        </w:rPr>
      </w:pPr>
    </w:p>
    <w:p w14:paraId="358C5D6F" w14:textId="77777777" w:rsidR="005B5F36" w:rsidRDefault="00710DCC" w:rsidP="00710DCC">
      <w:pPr>
        <w:spacing w:after="0"/>
        <w:rPr>
          <w:rFonts w:cs="Arial"/>
        </w:rPr>
      </w:pPr>
      <w:bookmarkStart w:id="3" w:name="DecisionMakersText"/>
      <w:r w:rsidRPr="00710DCC">
        <w:rPr>
          <w:rFonts w:cs="Arial"/>
        </w:rPr>
        <w:t xml:space="preserve">Daniel Sandberg, Nathalie Stenmark, Ulf Lindgren, Hans-Göran Elo, Stefan Persson, </w:t>
      </w:r>
    </w:p>
    <w:p w14:paraId="44A94872" w14:textId="6CB6A2B1" w:rsidR="00710DCC" w:rsidRPr="00710DCC" w:rsidRDefault="00710DCC" w:rsidP="00710DCC">
      <w:pPr>
        <w:spacing w:after="0"/>
        <w:rPr>
          <w:rFonts w:cs="Arial"/>
        </w:rPr>
      </w:pPr>
      <w:r w:rsidRPr="00710DCC">
        <w:rPr>
          <w:rFonts w:cs="Arial"/>
        </w:rPr>
        <w:t>Gunilla Andersson Stampes, Fredrik Emvall och Maria Furberg</w:t>
      </w:r>
    </w:p>
    <w:p w14:paraId="66983FA6" w14:textId="77777777" w:rsidR="00A17CFA" w:rsidRPr="00710DCC" w:rsidRDefault="00A17CFA" w:rsidP="00710DCC">
      <w:pPr>
        <w:spacing w:after="0" w:line="240" w:lineRule="auto"/>
        <w:rPr>
          <w:rFonts w:eastAsia="Arial" w:cs="Arial"/>
        </w:rPr>
      </w:pPr>
      <w:r w:rsidRPr="00710DCC">
        <w:rPr>
          <w:rFonts w:eastAsia="Arial" w:cs="Arial"/>
        </w:rPr>
        <w:t>Enhälligt</w:t>
      </w:r>
    </w:p>
    <w:bookmarkEnd w:id="3"/>
    <w:p w14:paraId="79CEBBB6" w14:textId="77777777" w:rsidR="00A17CFA" w:rsidRPr="00710DCC" w:rsidRDefault="00A17CFA" w:rsidP="00710DCC">
      <w:pPr>
        <w:spacing w:after="0" w:line="240" w:lineRule="auto"/>
        <w:rPr>
          <w:rFonts w:eastAsia="Arial" w:cs="Arial"/>
          <w:b/>
        </w:rPr>
      </w:pPr>
    </w:p>
    <w:p w14:paraId="0B04315A" w14:textId="77777777" w:rsidR="00A17CFA" w:rsidRPr="00710DCC" w:rsidRDefault="00A17CFA" w:rsidP="00710DCC">
      <w:pPr>
        <w:spacing w:after="0" w:line="240" w:lineRule="auto"/>
        <w:rPr>
          <w:rFonts w:eastAsia="Arial" w:cs="Arial"/>
          <w:b/>
        </w:rPr>
      </w:pPr>
    </w:p>
    <w:p w14:paraId="3AE60377" w14:textId="77777777" w:rsidR="00A17CFA" w:rsidRPr="00710DCC" w:rsidRDefault="00A17CFA" w:rsidP="00710DCC">
      <w:pPr>
        <w:spacing w:after="0" w:line="240" w:lineRule="auto"/>
        <w:rPr>
          <w:rFonts w:eastAsia="Arial" w:cs="Arial"/>
        </w:rPr>
      </w:pPr>
      <w:bookmarkStart w:id="4" w:name="ForInformationToTitle"/>
      <w:r w:rsidRPr="00710DCC">
        <w:rPr>
          <w:rFonts w:eastAsia="Arial" w:cs="Arial"/>
        </w:rPr>
        <w:t>För kännedom till:</w:t>
      </w:r>
      <w:bookmarkEnd w:id="4"/>
      <w:r w:rsidRPr="00710DCC">
        <w:rPr>
          <w:rFonts w:eastAsia="Arial" w:cs="Arial"/>
        </w:rPr>
        <w:tab/>
      </w:r>
      <w:bookmarkStart w:id="5" w:name="ForInformationTo"/>
      <w:r w:rsidRPr="00710DCC">
        <w:rPr>
          <w:rFonts w:eastAsia="Arial" w:cs="Arial"/>
        </w:rPr>
        <w:t>Anmälare, Förening, Distrikt</w:t>
      </w:r>
      <w:bookmarkEnd w:id="5"/>
    </w:p>
    <w:p w14:paraId="251FC7CB" w14:textId="77777777" w:rsidR="00A17CFA" w:rsidRPr="00710DCC" w:rsidRDefault="00A17CFA" w:rsidP="00710DCC">
      <w:pPr>
        <w:spacing w:after="0"/>
        <w:rPr>
          <w:highlight w:val="yellow"/>
        </w:rPr>
      </w:pPr>
    </w:p>
    <w:sectPr w:rsidR="00A17CFA" w:rsidRPr="00710DCC"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1A154E"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C61D7BC" w:rsidR="001D1BF9" w:rsidRPr="00417C6D" w:rsidRDefault="001D1BF9" w:rsidP="001D1BF9">
                          <w:pPr>
                            <w:spacing w:after="0" w:line="240" w:lineRule="auto"/>
                            <w:jc w:val="right"/>
                            <w:rPr>
                              <w:rFonts w:eastAsia="Arial" w:cs="Arial"/>
                              <w:sz w:val="15"/>
                              <w:szCs w:val="15"/>
                            </w:rPr>
                          </w:pPr>
                          <w:bookmarkStart w:id="6" w:name="PrintedWhere"/>
                          <w:r w:rsidRPr="00417C6D">
                            <w:rPr>
                              <w:rFonts w:eastAsia="Arial" w:cs="Arial"/>
                              <w:sz w:val="15"/>
                              <w:szCs w:val="15"/>
                            </w:rPr>
                            <w:t>JOHANNESHOV</w:t>
                          </w:r>
                          <w:bookmarkEnd w:id="6"/>
                          <w:r w:rsidRPr="00417C6D">
                            <w:rPr>
                              <w:rFonts w:eastAsia="Arial" w:cs="Arial"/>
                              <w:sz w:val="15"/>
                              <w:szCs w:val="15"/>
                            </w:rPr>
                            <w:t xml:space="preserve"> </w:t>
                          </w:r>
                          <w:bookmarkStart w:id="7"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D7994">
                            <w:rPr>
                              <w:rFonts w:eastAsia="Arial" w:cs="Arial"/>
                              <w:sz w:val="15"/>
                              <w:szCs w:val="15"/>
                            </w:rPr>
                            <w:t>1</w:t>
                          </w:r>
                          <w:r w:rsidR="00710DCC">
                            <w:rPr>
                              <w:rFonts w:eastAsia="Arial" w:cs="Arial"/>
                              <w:sz w:val="15"/>
                              <w:szCs w:val="15"/>
                            </w:rPr>
                            <w:t>2</w:t>
                          </w:r>
                          <w:r w:rsidRPr="00417C6D">
                            <w:rPr>
                              <w:rFonts w:eastAsia="Arial" w:cs="Arial"/>
                              <w:sz w:val="15"/>
                              <w:szCs w:val="15"/>
                            </w:rPr>
                            <w:t>-</w:t>
                          </w:r>
                          <w:bookmarkEnd w:id="7"/>
                          <w:r w:rsidR="00710DCC">
                            <w:rPr>
                              <w:rFonts w:eastAsia="Arial" w:cs="Arial"/>
                              <w:sz w:val="15"/>
                              <w:szCs w:val="15"/>
                            </w:rPr>
                            <w:t>29</w:t>
                          </w:r>
                        </w:p>
                        <w:p w14:paraId="4B0FC801" w14:textId="4F535E62"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8" w:name="IssueNo"/>
                          <w:r w:rsidR="00B57542" w:rsidRPr="00417C6D">
                            <w:rPr>
                              <w:rFonts w:eastAsia="Arial" w:cs="Arial"/>
                              <w:sz w:val="15"/>
                              <w:szCs w:val="15"/>
                            </w:rPr>
                            <w:t xml:space="preserve"> </w:t>
                          </w:r>
                          <w:r w:rsidRPr="00417C6D">
                            <w:rPr>
                              <w:rFonts w:eastAsia="Arial" w:cs="Arial"/>
                              <w:sz w:val="15"/>
                              <w:szCs w:val="15"/>
                            </w:rPr>
                            <w:t>D-SIF-0</w:t>
                          </w:r>
                          <w:bookmarkEnd w:id="8"/>
                          <w:r w:rsidR="00710DCC">
                            <w:rPr>
                              <w:rFonts w:eastAsia="Arial" w:cs="Arial"/>
                              <w:sz w:val="15"/>
                              <w:szCs w:val="15"/>
                            </w:rPr>
                            <w:t>20314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C61D7BC" w:rsidR="001D1BF9" w:rsidRPr="00417C6D" w:rsidRDefault="001D1BF9" w:rsidP="001D1BF9">
                    <w:pPr>
                      <w:spacing w:after="0" w:line="240" w:lineRule="auto"/>
                      <w:jc w:val="right"/>
                      <w:rPr>
                        <w:rFonts w:eastAsia="Arial" w:cs="Arial"/>
                        <w:sz w:val="15"/>
                        <w:szCs w:val="15"/>
                      </w:rPr>
                    </w:pPr>
                    <w:bookmarkStart w:id="9" w:name="PrintedWhere"/>
                    <w:r w:rsidRPr="00417C6D">
                      <w:rPr>
                        <w:rFonts w:eastAsia="Arial" w:cs="Arial"/>
                        <w:sz w:val="15"/>
                        <w:szCs w:val="15"/>
                      </w:rPr>
                      <w:t>JOHANNESHOV</w:t>
                    </w:r>
                    <w:bookmarkEnd w:id="9"/>
                    <w:r w:rsidRPr="00417C6D">
                      <w:rPr>
                        <w:rFonts w:eastAsia="Arial" w:cs="Arial"/>
                        <w:sz w:val="15"/>
                        <w:szCs w:val="15"/>
                      </w:rPr>
                      <w:t xml:space="preserve"> </w:t>
                    </w:r>
                    <w:bookmarkStart w:id="10"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D7994">
                      <w:rPr>
                        <w:rFonts w:eastAsia="Arial" w:cs="Arial"/>
                        <w:sz w:val="15"/>
                        <w:szCs w:val="15"/>
                      </w:rPr>
                      <w:t>1</w:t>
                    </w:r>
                    <w:r w:rsidR="00710DCC">
                      <w:rPr>
                        <w:rFonts w:eastAsia="Arial" w:cs="Arial"/>
                        <w:sz w:val="15"/>
                        <w:szCs w:val="15"/>
                      </w:rPr>
                      <w:t>2</w:t>
                    </w:r>
                    <w:r w:rsidRPr="00417C6D">
                      <w:rPr>
                        <w:rFonts w:eastAsia="Arial" w:cs="Arial"/>
                        <w:sz w:val="15"/>
                        <w:szCs w:val="15"/>
                      </w:rPr>
                      <w:t>-</w:t>
                    </w:r>
                    <w:bookmarkEnd w:id="10"/>
                    <w:r w:rsidR="00710DCC">
                      <w:rPr>
                        <w:rFonts w:eastAsia="Arial" w:cs="Arial"/>
                        <w:sz w:val="15"/>
                        <w:szCs w:val="15"/>
                      </w:rPr>
                      <w:t>29</w:t>
                    </w:r>
                  </w:p>
                  <w:p w14:paraId="4B0FC801" w14:textId="4F535E62"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1" w:name="IssueNo"/>
                    <w:r w:rsidR="00B57542" w:rsidRPr="00417C6D">
                      <w:rPr>
                        <w:rFonts w:eastAsia="Arial" w:cs="Arial"/>
                        <w:sz w:val="15"/>
                        <w:szCs w:val="15"/>
                      </w:rPr>
                      <w:t xml:space="preserve"> </w:t>
                    </w:r>
                    <w:r w:rsidRPr="00417C6D">
                      <w:rPr>
                        <w:rFonts w:eastAsia="Arial" w:cs="Arial"/>
                        <w:sz w:val="15"/>
                        <w:szCs w:val="15"/>
                      </w:rPr>
                      <w:t>D-SIF-0</w:t>
                    </w:r>
                    <w:bookmarkEnd w:id="11"/>
                    <w:r w:rsidR="00710DCC">
                      <w:rPr>
                        <w:rFonts w:eastAsia="Arial" w:cs="Arial"/>
                        <w:sz w:val="15"/>
                        <w:szCs w:val="15"/>
                      </w:rPr>
                      <w:t>20314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65F61"/>
    <w:rsid w:val="00084EA1"/>
    <w:rsid w:val="00087BD9"/>
    <w:rsid w:val="000A0D7F"/>
    <w:rsid w:val="000C0906"/>
    <w:rsid w:val="000D40F1"/>
    <w:rsid w:val="000D4B5C"/>
    <w:rsid w:val="000D5665"/>
    <w:rsid w:val="000E2DD9"/>
    <w:rsid w:val="000F143E"/>
    <w:rsid w:val="000F26C6"/>
    <w:rsid w:val="001070CF"/>
    <w:rsid w:val="00160AF7"/>
    <w:rsid w:val="0016103A"/>
    <w:rsid w:val="00180B15"/>
    <w:rsid w:val="00194926"/>
    <w:rsid w:val="001A154E"/>
    <w:rsid w:val="001B5227"/>
    <w:rsid w:val="001C2FBE"/>
    <w:rsid w:val="001D1BF9"/>
    <w:rsid w:val="0020419A"/>
    <w:rsid w:val="00215E98"/>
    <w:rsid w:val="0022044E"/>
    <w:rsid w:val="00295A85"/>
    <w:rsid w:val="002A53ED"/>
    <w:rsid w:val="002B5F25"/>
    <w:rsid w:val="002B67B2"/>
    <w:rsid w:val="00301708"/>
    <w:rsid w:val="00320A6F"/>
    <w:rsid w:val="00324B83"/>
    <w:rsid w:val="00336E9C"/>
    <w:rsid w:val="003D7994"/>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41B0C"/>
    <w:rsid w:val="00544349"/>
    <w:rsid w:val="00557246"/>
    <w:rsid w:val="00563839"/>
    <w:rsid w:val="0056488F"/>
    <w:rsid w:val="005A0FCF"/>
    <w:rsid w:val="005A5AB1"/>
    <w:rsid w:val="005A5E8E"/>
    <w:rsid w:val="005B5F36"/>
    <w:rsid w:val="005B7096"/>
    <w:rsid w:val="006041D2"/>
    <w:rsid w:val="0065659C"/>
    <w:rsid w:val="006713E4"/>
    <w:rsid w:val="00684F40"/>
    <w:rsid w:val="006873ED"/>
    <w:rsid w:val="006A1766"/>
    <w:rsid w:val="006A301D"/>
    <w:rsid w:val="006D37EE"/>
    <w:rsid w:val="00710DCC"/>
    <w:rsid w:val="00727117"/>
    <w:rsid w:val="00753CED"/>
    <w:rsid w:val="00790DEE"/>
    <w:rsid w:val="00791E93"/>
    <w:rsid w:val="007A7311"/>
    <w:rsid w:val="007E75B7"/>
    <w:rsid w:val="007F0E4C"/>
    <w:rsid w:val="00855B38"/>
    <w:rsid w:val="008C55FA"/>
    <w:rsid w:val="00903310"/>
    <w:rsid w:val="00911F21"/>
    <w:rsid w:val="009170C8"/>
    <w:rsid w:val="00925EAB"/>
    <w:rsid w:val="009375B6"/>
    <w:rsid w:val="00970558"/>
    <w:rsid w:val="00985E25"/>
    <w:rsid w:val="009D06EE"/>
    <w:rsid w:val="009D5B7F"/>
    <w:rsid w:val="009E0C26"/>
    <w:rsid w:val="009F3EBF"/>
    <w:rsid w:val="00A13F6A"/>
    <w:rsid w:val="00A14626"/>
    <w:rsid w:val="00A17CFA"/>
    <w:rsid w:val="00A24206"/>
    <w:rsid w:val="00A27F88"/>
    <w:rsid w:val="00A30297"/>
    <w:rsid w:val="00A35B32"/>
    <w:rsid w:val="00A37B28"/>
    <w:rsid w:val="00A412E8"/>
    <w:rsid w:val="00A54250"/>
    <w:rsid w:val="00AC1A8B"/>
    <w:rsid w:val="00AE383D"/>
    <w:rsid w:val="00B05CBE"/>
    <w:rsid w:val="00B24807"/>
    <w:rsid w:val="00B24F89"/>
    <w:rsid w:val="00B273BC"/>
    <w:rsid w:val="00B33A83"/>
    <w:rsid w:val="00B53055"/>
    <w:rsid w:val="00B57542"/>
    <w:rsid w:val="00B61A53"/>
    <w:rsid w:val="00B668D1"/>
    <w:rsid w:val="00B671A8"/>
    <w:rsid w:val="00B7002D"/>
    <w:rsid w:val="00B72C4E"/>
    <w:rsid w:val="00B858EA"/>
    <w:rsid w:val="00BA5407"/>
    <w:rsid w:val="00BB2CEF"/>
    <w:rsid w:val="00BB3B71"/>
    <w:rsid w:val="00BC5807"/>
    <w:rsid w:val="00BE0789"/>
    <w:rsid w:val="00BE2079"/>
    <w:rsid w:val="00BE75B4"/>
    <w:rsid w:val="00C17075"/>
    <w:rsid w:val="00C3153E"/>
    <w:rsid w:val="00C74937"/>
    <w:rsid w:val="00C7796E"/>
    <w:rsid w:val="00CA032C"/>
    <w:rsid w:val="00CA65AE"/>
    <w:rsid w:val="00D02F89"/>
    <w:rsid w:val="00D1731D"/>
    <w:rsid w:val="00D210C9"/>
    <w:rsid w:val="00D740FD"/>
    <w:rsid w:val="00D80F88"/>
    <w:rsid w:val="00D83D13"/>
    <w:rsid w:val="00DA3F79"/>
    <w:rsid w:val="00DA4396"/>
    <w:rsid w:val="00E0578A"/>
    <w:rsid w:val="00E36D16"/>
    <w:rsid w:val="00E637CA"/>
    <w:rsid w:val="00E711F9"/>
    <w:rsid w:val="00E83BB1"/>
    <w:rsid w:val="00EC79AC"/>
    <w:rsid w:val="00ED64BA"/>
    <w:rsid w:val="00EE4693"/>
    <w:rsid w:val="00F11118"/>
    <w:rsid w:val="00F230FF"/>
    <w:rsid w:val="00F3100E"/>
    <w:rsid w:val="00F34448"/>
    <w:rsid w:val="00F44E4B"/>
    <w:rsid w:val="00F47E85"/>
    <w:rsid w:val="00F61875"/>
    <w:rsid w:val="00FB4A23"/>
    <w:rsid w:val="00FF0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507</Words>
  <Characters>2754</Characters>
  <Application>Microsoft Office Word</Application>
  <DocSecurity>0</DocSecurity>
  <Lines>78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2024-12-29T09:35:00Z</dcterms:created>
  <dcterms:modified xsi:type="dcterms:W3CDTF">2024-12-29T09:35:00Z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