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CC8A" w14:textId="6D5A6ECF" w:rsidR="00A1334E" w:rsidRDefault="0053493B" w:rsidP="00A1334E">
      <w:r>
        <w:t>U</w:t>
      </w:r>
      <w:r w:rsidR="001D278E">
        <w:t>ttalande</w:t>
      </w:r>
      <w:r w:rsidR="00175012">
        <w:t xml:space="preserve"> från Sveriges Allmännyttas kongress i Stockholm den 24 april 2025</w:t>
      </w:r>
    </w:p>
    <w:p w14:paraId="129D0855" w14:textId="5AE016D4" w:rsidR="006E059E" w:rsidRDefault="005403CA" w:rsidP="00BF65AC">
      <w:pPr>
        <w:pStyle w:val="Rubrik1"/>
      </w:pPr>
      <w:r>
        <w:t xml:space="preserve">Sveriges </w:t>
      </w:r>
      <w:r w:rsidR="00BF65AC">
        <w:t>Allmännytta</w:t>
      </w:r>
      <w:r>
        <w:t xml:space="preserve"> </w:t>
      </w:r>
      <w:r w:rsidR="00BF65AC">
        <w:t>uppmanar regeringen</w:t>
      </w:r>
      <w:r>
        <w:t xml:space="preserve">: </w:t>
      </w:r>
      <w:r w:rsidR="00E249E4">
        <w:br/>
      </w:r>
      <w:r>
        <w:t xml:space="preserve">Undanta </w:t>
      </w:r>
      <w:r w:rsidR="00E249E4">
        <w:t xml:space="preserve">allmännyttiga bostadsbolag från </w:t>
      </w:r>
      <w:r w:rsidR="00BF65AC">
        <w:t>LOU</w:t>
      </w:r>
    </w:p>
    <w:p w14:paraId="76D34442" w14:textId="13308507" w:rsidR="00F17EFB" w:rsidRDefault="00F17EFB" w:rsidP="00664733">
      <w:r>
        <w:t>Sveriges Allmännyttas kongress</w:t>
      </w:r>
      <w:r w:rsidRPr="00175012">
        <w:t xml:space="preserve"> </w:t>
      </w:r>
      <w:r>
        <w:t xml:space="preserve">uppmanar Sveriges regering att skyndsamt ta fram lagförslag som gör att </w:t>
      </w:r>
      <w:r w:rsidRPr="00022116">
        <w:t xml:space="preserve">allmännyttiga bostadsföretag </w:t>
      </w:r>
      <w:r w:rsidR="008F2BF5">
        <w:t>undantas från</w:t>
      </w:r>
      <w:r w:rsidRPr="00022116">
        <w:t xml:space="preserve"> </w:t>
      </w:r>
      <w:r>
        <w:t>Lagen om offentlig upphandling</w:t>
      </w:r>
      <w:r w:rsidR="00E40D71">
        <w:t>, LOU</w:t>
      </w:r>
      <w:r>
        <w:t>.</w:t>
      </w:r>
      <w:r w:rsidR="008638B5">
        <w:t xml:space="preserve"> Lagen är starkt kostnadsdrivande </w:t>
      </w:r>
      <w:r w:rsidR="00E73647">
        <w:t>och snedvrider konkurrensen på bostadsmarknaden.</w:t>
      </w:r>
      <w:r>
        <w:t xml:space="preserve"> </w:t>
      </w:r>
      <w:r w:rsidRPr="00022116">
        <w:t xml:space="preserve">Även om </w:t>
      </w:r>
      <w:r w:rsidR="00491BC9">
        <w:t>denna ändring genomförs</w:t>
      </w:r>
      <w:r w:rsidRPr="00022116">
        <w:t xml:space="preserve"> ska EU:s grundläggande principer om öppenhet och transparens självklart följas. De allmännyttiga bostadsföretagen omfattas av offentlighetsprincipen, vilket säkrar</w:t>
      </w:r>
      <w:r>
        <w:t xml:space="preserve"> full </w:t>
      </w:r>
      <w:r w:rsidRPr="00022116">
        <w:t>insyn.</w:t>
      </w:r>
    </w:p>
    <w:p w14:paraId="1785421D" w14:textId="661B4BE0" w:rsidR="00E73647" w:rsidRDefault="00664733" w:rsidP="00664733">
      <w:r>
        <w:t xml:space="preserve">Idag måste allmännyttiga bostadsföretag upphandla enligt </w:t>
      </w:r>
      <w:r w:rsidR="00E6440B">
        <w:t>L</w:t>
      </w:r>
      <w:r>
        <w:t>OU</w:t>
      </w:r>
      <w:r w:rsidR="003D42B6">
        <w:t>. Detta</w:t>
      </w:r>
      <w:r>
        <w:t xml:space="preserve"> </w:t>
      </w:r>
      <w:r w:rsidR="004F0489">
        <w:t>trots att</w:t>
      </w:r>
      <w:r w:rsidR="00EC4555">
        <w:t xml:space="preserve"> </w:t>
      </w:r>
      <w:r w:rsidR="00A92362">
        <w:t xml:space="preserve">de </w:t>
      </w:r>
      <w:r w:rsidR="00680DD8">
        <w:t>drivs enligt affärsmässiga principer</w:t>
      </w:r>
      <w:r w:rsidR="00DE4B3E">
        <w:t>.</w:t>
      </w:r>
      <w:r w:rsidR="00680DD8">
        <w:t xml:space="preserve"> </w:t>
      </w:r>
      <w:r w:rsidR="00002E40">
        <w:t>Det</w:t>
      </w:r>
      <w:r>
        <w:t xml:space="preserve"> innebär att </w:t>
      </w:r>
      <w:r w:rsidR="00ED217A">
        <w:t xml:space="preserve">det </w:t>
      </w:r>
      <w:r w:rsidRPr="00664733">
        <w:t>tar längre tid och blir dyrare</w:t>
      </w:r>
      <w:r>
        <w:t xml:space="preserve"> </w:t>
      </w:r>
      <w:r w:rsidR="00ED217A">
        <w:t>att bygga för allmännyttan jämfört med</w:t>
      </w:r>
      <w:r>
        <w:t xml:space="preserve"> privata bostadsföretag</w:t>
      </w:r>
      <w:r w:rsidR="00B14CBB">
        <w:t>. Detta gör</w:t>
      </w:r>
      <w:r w:rsidR="009D1C45">
        <w:t xml:space="preserve"> att konkurrensen snedvrids till de privata bostadsbolagens fördel</w:t>
      </w:r>
      <w:r w:rsidRPr="00664733">
        <w:t xml:space="preserve">. </w:t>
      </w:r>
    </w:p>
    <w:p w14:paraId="42D207BD" w14:textId="476C0EEC" w:rsidR="00664733" w:rsidRDefault="007924E5" w:rsidP="00664733">
      <w:r>
        <w:t>Ett exempel på kostnadsdrivande effekter är</w:t>
      </w:r>
      <w:r w:rsidR="00664733" w:rsidRPr="00664733">
        <w:t xml:space="preserve"> överprövningar</w:t>
      </w:r>
      <w:r w:rsidR="00E81F16">
        <w:t xml:space="preserve"> vid upphandlingar</w:t>
      </w:r>
      <w:r w:rsidR="00664733" w:rsidRPr="00664733">
        <w:t>. Även en korrekt utförd upphandling kan överprövas. Att ett bolag får rätt i domstol hjälper inte. Upphandlingen har ändå behövt stå stilla under en längre tid</w:t>
      </w:r>
      <w:r w:rsidR="002D1903">
        <w:t xml:space="preserve"> vilket ökar </w:t>
      </w:r>
      <w:r w:rsidR="00664733" w:rsidRPr="00664733">
        <w:t>kostnaderna. Ökade kostnader leder till högre hyror</w:t>
      </w:r>
      <w:r w:rsidR="00664733">
        <w:t xml:space="preserve"> </w:t>
      </w:r>
      <w:r w:rsidR="002D1903">
        <w:t>för hyresgästerna</w:t>
      </w:r>
      <w:r w:rsidR="00664733">
        <w:t xml:space="preserve"> </w:t>
      </w:r>
      <w:r w:rsidR="002D1903">
        <w:t>i ett redan ansträngt ekonomiskt läge</w:t>
      </w:r>
      <w:r w:rsidR="00664733">
        <w:t xml:space="preserve">. </w:t>
      </w:r>
    </w:p>
    <w:p w14:paraId="0A3F8F11" w14:textId="1B7D556A" w:rsidR="00664733" w:rsidRDefault="00175012" w:rsidP="00664733">
      <w:r>
        <w:t>Men det måste inte vara så här.</w:t>
      </w:r>
      <w:r w:rsidR="000E4862">
        <w:t xml:space="preserve"> </w:t>
      </w:r>
      <w:r w:rsidR="000E4862" w:rsidRPr="000E4862">
        <w:t xml:space="preserve">Utredningen om en socialt hållbar bostadsförsörjning har konstaterat att LOU gör det svårare för allmännyttiga bostadsföretag att bidra till bostadsförsörjningen. Därför har utredningen föreslagit att LOU ändras så att </w:t>
      </w:r>
      <w:r w:rsidR="00140808">
        <w:t>en</w:t>
      </w:r>
      <w:r w:rsidR="000E4862" w:rsidRPr="000E4862">
        <w:t xml:space="preserve"> organ</w:t>
      </w:r>
      <w:r w:rsidR="00140808">
        <w:t>isation</w:t>
      </w:r>
      <w:r w:rsidR="000E4862" w:rsidRPr="000E4862">
        <w:t xml:space="preserve"> som verkar på normala markn</w:t>
      </w:r>
      <w:r w:rsidR="00D77DAA">
        <w:t>ads</w:t>
      </w:r>
      <w:r w:rsidR="000E4862" w:rsidRPr="000E4862">
        <w:t>mässiga villkor, har ett vinstsyfte och bär sina egna förluster inte ska behöva omfattas av LOU.</w:t>
      </w:r>
      <w:r>
        <w:t xml:space="preserve"> </w:t>
      </w:r>
      <w:r w:rsidR="002D1903">
        <w:t xml:space="preserve">Det skulle innebära att allmännyttiga bostadsbolag </w:t>
      </w:r>
      <w:r w:rsidR="00EC2501">
        <w:t xml:space="preserve">kan </w:t>
      </w:r>
      <w:r w:rsidR="002D1903">
        <w:t>undantas från de kostnadsdrivande reglerna</w:t>
      </w:r>
      <w:r w:rsidR="00DC66BC">
        <w:t xml:space="preserve">. </w:t>
      </w:r>
    </w:p>
    <w:p w14:paraId="619D9BE7" w14:textId="7672CCF9" w:rsidR="00F17EFB" w:rsidRDefault="00F17EFB" w:rsidP="00664733">
      <w:r>
        <w:t>Utredningarna är redan gjorda – nu är det dags för handling.</w:t>
      </w:r>
    </w:p>
    <w:sectPr w:rsidR="00F17EFB" w:rsidSect="00260740"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1EE7" w14:textId="77777777" w:rsidR="00944F18" w:rsidRDefault="00944F18" w:rsidP="00E00FB4">
      <w:pPr>
        <w:spacing w:after="0" w:line="240" w:lineRule="auto"/>
      </w:pPr>
      <w:r>
        <w:separator/>
      </w:r>
    </w:p>
  </w:endnote>
  <w:endnote w:type="continuationSeparator" w:id="0">
    <w:p w14:paraId="3A00F083" w14:textId="77777777" w:rsidR="00944F18" w:rsidRDefault="00944F18" w:rsidP="00E00FB4">
      <w:pPr>
        <w:spacing w:after="0" w:line="240" w:lineRule="auto"/>
      </w:pPr>
      <w:r>
        <w:continuationSeparator/>
      </w:r>
    </w:p>
  </w:endnote>
  <w:endnote w:type="continuationNotice" w:id="1">
    <w:p w14:paraId="12D67B1F" w14:textId="77777777" w:rsidR="00944F18" w:rsidRDefault="00944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24F4" w14:textId="77777777" w:rsidR="00944F18" w:rsidRDefault="00944F18" w:rsidP="00E00FB4">
      <w:pPr>
        <w:spacing w:after="0" w:line="240" w:lineRule="auto"/>
      </w:pPr>
      <w:r>
        <w:separator/>
      </w:r>
    </w:p>
  </w:footnote>
  <w:footnote w:type="continuationSeparator" w:id="0">
    <w:p w14:paraId="0B0B5403" w14:textId="77777777" w:rsidR="00944F18" w:rsidRDefault="00944F18" w:rsidP="00E00FB4">
      <w:pPr>
        <w:spacing w:after="0" w:line="240" w:lineRule="auto"/>
      </w:pPr>
      <w:r>
        <w:continuationSeparator/>
      </w:r>
    </w:p>
  </w:footnote>
  <w:footnote w:type="continuationNotice" w:id="1">
    <w:p w14:paraId="16EF346E" w14:textId="77777777" w:rsidR="00944F18" w:rsidRDefault="00944F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ED6"/>
    <w:multiLevelType w:val="hybridMultilevel"/>
    <w:tmpl w:val="6C00BFFC"/>
    <w:lvl w:ilvl="0" w:tplc="FED263DC">
      <w:start w:val="2013"/>
      <w:numFmt w:val="bullet"/>
      <w:lvlText w:val="-"/>
      <w:lvlJc w:val="left"/>
      <w:pPr>
        <w:ind w:left="930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0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1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3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062" w:hanging="360"/>
      </w:pPr>
      <w:rPr>
        <w:rFonts w:ascii="Wingdings" w:hAnsi="Wingdings" w:hint="default"/>
      </w:rPr>
    </w:lvl>
  </w:abstractNum>
  <w:abstractNum w:abstractNumId="1" w15:restartNumberingAfterBreak="0">
    <w:nsid w:val="57FE71E8"/>
    <w:multiLevelType w:val="hybridMultilevel"/>
    <w:tmpl w:val="D72438D8"/>
    <w:lvl w:ilvl="0" w:tplc="EDBE206A">
      <w:start w:val="2013"/>
      <w:numFmt w:val="bullet"/>
      <w:lvlText w:val="-"/>
      <w:lvlJc w:val="left"/>
      <w:pPr>
        <w:ind w:left="894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11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8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5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32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9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702" w:hanging="360"/>
      </w:pPr>
      <w:rPr>
        <w:rFonts w:ascii="Wingdings" w:hAnsi="Wingdings" w:hint="default"/>
      </w:rPr>
    </w:lvl>
  </w:abstractNum>
  <w:abstractNum w:abstractNumId="2" w15:restartNumberingAfterBreak="0">
    <w:nsid w:val="7F163450"/>
    <w:multiLevelType w:val="hybridMultilevel"/>
    <w:tmpl w:val="11264BA4"/>
    <w:lvl w:ilvl="0" w:tplc="B826348A">
      <w:start w:val="2013"/>
      <w:numFmt w:val="bullet"/>
      <w:lvlText w:val="-"/>
      <w:lvlJc w:val="left"/>
      <w:pPr>
        <w:ind w:left="858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num w:numId="1" w16cid:durableId="1834443441">
    <w:abstractNumId w:val="2"/>
  </w:num>
  <w:num w:numId="2" w16cid:durableId="1339306382">
    <w:abstractNumId w:val="1"/>
  </w:num>
  <w:num w:numId="3" w16cid:durableId="85865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8E"/>
    <w:rsid w:val="00002E40"/>
    <w:rsid w:val="00022116"/>
    <w:rsid w:val="00030706"/>
    <w:rsid w:val="00040637"/>
    <w:rsid w:val="000412D2"/>
    <w:rsid w:val="000616E6"/>
    <w:rsid w:val="0007399D"/>
    <w:rsid w:val="00074A55"/>
    <w:rsid w:val="00076776"/>
    <w:rsid w:val="00084C12"/>
    <w:rsid w:val="000855EE"/>
    <w:rsid w:val="000A061A"/>
    <w:rsid w:val="000A79E3"/>
    <w:rsid w:val="000E4862"/>
    <w:rsid w:val="000E5C1B"/>
    <w:rsid w:val="000E6BD8"/>
    <w:rsid w:val="001131A2"/>
    <w:rsid w:val="00140808"/>
    <w:rsid w:val="00153B16"/>
    <w:rsid w:val="00160BA6"/>
    <w:rsid w:val="001713C2"/>
    <w:rsid w:val="00175012"/>
    <w:rsid w:val="001807D8"/>
    <w:rsid w:val="00194DD2"/>
    <w:rsid w:val="001B24E3"/>
    <w:rsid w:val="001D278E"/>
    <w:rsid w:val="00203782"/>
    <w:rsid w:val="00221C5B"/>
    <w:rsid w:val="002341EF"/>
    <w:rsid w:val="00260740"/>
    <w:rsid w:val="00285D48"/>
    <w:rsid w:val="002931C1"/>
    <w:rsid w:val="00297943"/>
    <w:rsid w:val="002A6A07"/>
    <w:rsid w:val="002B0C50"/>
    <w:rsid w:val="002D1903"/>
    <w:rsid w:val="002E0F8D"/>
    <w:rsid w:val="0031490A"/>
    <w:rsid w:val="003607CC"/>
    <w:rsid w:val="003A2B5A"/>
    <w:rsid w:val="003A628A"/>
    <w:rsid w:val="003A6B13"/>
    <w:rsid w:val="003B24F7"/>
    <w:rsid w:val="003C2956"/>
    <w:rsid w:val="003D42B6"/>
    <w:rsid w:val="003D5E78"/>
    <w:rsid w:val="003D765F"/>
    <w:rsid w:val="003E3343"/>
    <w:rsid w:val="003F08A9"/>
    <w:rsid w:val="003F09D2"/>
    <w:rsid w:val="00400161"/>
    <w:rsid w:val="00405D43"/>
    <w:rsid w:val="00434464"/>
    <w:rsid w:val="00437EEB"/>
    <w:rsid w:val="004515D6"/>
    <w:rsid w:val="00453D7D"/>
    <w:rsid w:val="00454F86"/>
    <w:rsid w:val="00480015"/>
    <w:rsid w:val="00486EAB"/>
    <w:rsid w:val="0049165C"/>
    <w:rsid w:val="00491BC9"/>
    <w:rsid w:val="00494076"/>
    <w:rsid w:val="004A26EE"/>
    <w:rsid w:val="004B2F34"/>
    <w:rsid w:val="004B3AB2"/>
    <w:rsid w:val="004F0489"/>
    <w:rsid w:val="004F09C6"/>
    <w:rsid w:val="004F0F7E"/>
    <w:rsid w:val="00501D1C"/>
    <w:rsid w:val="00506559"/>
    <w:rsid w:val="00527030"/>
    <w:rsid w:val="0053493B"/>
    <w:rsid w:val="005403CA"/>
    <w:rsid w:val="00571044"/>
    <w:rsid w:val="00574490"/>
    <w:rsid w:val="00585B8C"/>
    <w:rsid w:val="00597CC2"/>
    <w:rsid w:val="005D0199"/>
    <w:rsid w:val="005F6CA1"/>
    <w:rsid w:val="006009D9"/>
    <w:rsid w:val="00617D79"/>
    <w:rsid w:val="006246DD"/>
    <w:rsid w:val="006363E2"/>
    <w:rsid w:val="00650039"/>
    <w:rsid w:val="0065745E"/>
    <w:rsid w:val="00664733"/>
    <w:rsid w:val="00667621"/>
    <w:rsid w:val="006772AF"/>
    <w:rsid w:val="00680DD8"/>
    <w:rsid w:val="0069388A"/>
    <w:rsid w:val="00695C80"/>
    <w:rsid w:val="006A7A20"/>
    <w:rsid w:val="006B1569"/>
    <w:rsid w:val="006E059E"/>
    <w:rsid w:val="006F08C4"/>
    <w:rsid w:val="006F77AF"/>
    <w:rsid w:val="00707C2E"/>
    <w:rsid w:val="00723C8F"/>
    <w:rsid w:val="00724C20"/>
    <w:rsid w:val="007409C4"/>
    <w:rsid w:val="007736F5"/>
    <w:rsid w:val="007924E5"/>
    <w:rsid w:val="0079382B"/>
    <w:rsid w:val="007C34D4"/>
    <w:rsid w:val="007E6DBB"/>
    <w:rsid w:val="007F108E"/>
    <w:rsid w:val="007F7251"/>
    <w:rsid w:val="0080403D"/>
    <w:rsid w:val="008105FB"/>
    <w:rsid w:val="00810C24"/>
    <w:rsid w:val="00814151"/>
    <w:rsid w:val="008226E4"/>
    <w:rsid w:val="00834D73"/>
    <w:rsid w:val="0083541F"/>
    <w:rsid w:val="00852C77"/>
    <w:rsid w:val="00860F1A"/>
    <w:rsid w:val="00862E73"/>
    <w:rsid w:val="008638B5"/>
    <w:rsid w:val="00863DE9"/>
    <w:rsid w:val="0086599C"/>
    <w:rsid w:val="008716D8"/>
    <w:rsid w:val="00871752"/>
    <w:rsid w:val="00873498"/>
    <w:rsid w:val="00874A6D"/>
    <w:rsid w:val="008A1B4D"/>
    <w:rsid w:val="008A5E0B"/>
    <w:rsid w:val="008A7704"/>
    <w:rsid w:val="008C7A72"/>
    <w:rsid w:val="008D083B"/>
    <w:rsid w:val="008E0A68"/>
    <w:rsid w:val="008E67EF"/>
    <w:rsid w:val="008F2BF5"/>
    <w:rsid w:val="009173DA"/>
    <w:rsid w:val="00944F18"/>
    <w:rsid w:val="00954D9D"/>
    <w:rsid w:val="00970CD2"/>
    <w:rsid w:val="009761AD"/>
    <w:rsid w:val="00991E55"/>
    <w:rsid w:val="009C4BF6"/>
    <w:rsid w:val="009D07C8"/>
    <w:rsid w:val="009D1C45"/>
    <w:rsid w:val="009F4D8B"/>
    <w:rsid w:val="00A066D9"/>
    <w:rsid w:val="00A0776E"/>
    <w:rsid w:val="00A1334E"/>
    <w:rsid w:val="00A13E28"/>
    <w:rsid w:val="00A31655"/>
    <w:rsid w:val="00A416C2"/>
    <w:rsid w:val="00A442A0"/>
    <w:rsid w:val="00A84837"/>
    <w:rsid w:val="00A92362"/>
    <w:rsid w:val="00AA71C5"/>
    <w:rsid w:val="00AC0D96"/>
    <w:rsid w:val="00AC7F82"/>
    <w:rsid w:val="00AF07C2"/>
    <w:rsid w:val="00AF4449"/>
    <w:rsid w:val="00B06819"/>
    <w:rsid w:val="00B10BBD"/>
    <w:rsid w:val="00B14CBB"/>
    <w:rsid w:val="00B2349D"/>
    <w:rsid w:val="00B26A33"/>
    <w:rsid w:val="00B5660A"/>
    <w:rsid w:val="00B6283E"/>
    <w:rsid w:val="00B73186"/>
    <w:rsid w:val="00B91BB2"/>
    <w:rsid w:val="00BA5AC4"/>
    <w:rsid w:val="00BB0910"/>
    <w:rsid w:val="00BD5A20"/>
    <w:rsid w:val="00BE336E"/>
    <w:rsid w:val="00BE6123"/>
    <w:rsid w:val="00BE72D6"/>
    <w:rsid w:val="00BF65AC"/>
    <w:rsid w:val="00C0326F"/>
    <w:rsid w:val="00C27F42"/>
    <w:rsid w:val="00C47E2C"/>
    <w:rsid w:val="00C61170"/>
    <w:rsid w:val="00C61394"/>
    <w:rsid w:val="00C629A4"/>
    <w:rsid w:val="00C90520"/>
    <w:rsid w:val="00C92C23"/>
    <w:rsid w:val="00CA4383"/>
    <w:rsid w:val="00CA618E"/>
    <w:rsid w:val="00CB3911"/>
    <w:rsid w:val="00CC2B18"/>
    <w:rsid w:val="00CC7AA7"/>
    <w:rsid w:val="00D04A64"/>
    <w:rsid w:val="00D120EA"/>
    <w:rsid w:val="00D13D51"/>
    <w:rsid w:val="00D20CD2"/>
    <w:rsid w:val="00D210E7"/>
    <w:rsid w:val="00D34E61"/>
    <w:rsid w:val="00D364C8"/>
    <w:rsid w:val="00D43E97"/>
    <w:rsid w:val="00D56AEE"/>
    <w:rsid w:val="00D701DE"/>
    <w:rsid w:val="00D77DAA"/>
    <w:rsid w:val="00DA1D4E"/>
    <w:rsid w:val="00DA287C"/>
    <w:rsid w:val="00DA42B2"/>
    <w:rsid w:val="00DB2268"/>
    <w:rsid w:val="00DC66BC"/>
    <w:rsid w:val="00DE4B3E"/>
    <w:rsid w:val="00DF486F"/>
    <w:rsid w:val="00DF64CC"/>
    <w:rsid w:val="00E00FB4"/>
    <w:rsid w:val="00E208DC"/>
    <w:rsid w:val="00E22E05"/>
    <w:rsid w:val="00E249E4"/>
    <w:rsid w:val="00E40D71"/>
    <w:rsid w:val="00E60251"/>
    <w:rsid w:val="00E6440B"/>
    <w:rsid w:val="00E73647"/>
    <w:rsid w:val="00E768C6"/>
    <w:rsid w:val="00E81F16"/>
    <w:rsid w:val="00E82E3E"/>
    <w:rsid w:val="00E93D31"/>
    <w:rsid w:val="00EA01D1"/>
    <w:rsid w:val="00EA117D"/>
    <w:rsid w:val="00EA36B6"/>
    <w:rsid w:val="00EC203E"/>
    <w:rsid w:val="00EC2501"/>
    <w:rsid w:val="00EC4555"/>
    <w:rsid w:val="00ED118B"/>
    <w:rsid w:val="00ED217A"/>
    <w:rsid w:val="00ED7344"/>
    <w:rsid w:val="00EE03A1"/>
    <w:rsid w:val="00EF6AD7"/>
    <w:rsid w:val="00EF7563"/>
    <w:rsid w:val="00F17EFB"/>
    <w:rsid w:val="00F35BAC"/>
    <w:rsid w:val="00F36E2F"/>
    <w:rsid w:val="00F37C46"/>
    <w:rsid w:val="00F45804"/>
    <w:rsid w:val="00F4673C"/>
    <w:rsid w:val="00F606A7"/>
    <w:rsid w:val="00F638D5"/>
    <w:rsid w:val="00F67B61"/>
    <w:rsid w:val="00F7657C"/>
    <w:rsid w:val="00F85979"/>
    <w:rsid w:val="00F94CC7"/>
    <w:rsid w:val="00FB706B"/>
    <w:rsid w:val="00FC4091"/>
    <w:rsid w:val="00FC4094"/>
    <w:rsid w:val="00FC4C2B"/>
    <w:rsid w:val="00FD5F0A"/>
    <w:rsid w:val="00FE351A"/>
    <w:rsid w:val="00FE7A25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B37AB"/>
  <w15:chartTrackingRefBased/>
  <w15:docId w15:val="{FCE72E60-23CD-450D-B7AD-687707B1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2E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A1B4D"/>
    <w:pPr>
      <w:keepNext/>
      <w:keepLines/>
      <w:spacing w:before="480" w:after="3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autoRedefine/>
    <w:uiPriority w:val="9"/>
    <w:unhideWhenUsed/>
    <w:qFormat/>
    <w:rsid w:val="004B2F34"/>
    <w:pPr>
      <w:spacing w:before="200" w:after="0"/>
      <w:outlineLvl w:val="1"/>
    </w:pPr>
    <w:rPr>
      <w:bC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B2F3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954D9D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2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27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27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27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27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0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0FB4"/>
  </w:style>
  <w:style w:type="paragraph" w:styleId="Sidfot">
    <w:name w:val="footer"/>
    <w:basedOn w:val="Normal"/>
    <w:link w:val="SidfotChar"/>
    <w:uiPriority w:val="99"/>
    <w:unhideWhenUsed/>
    <w:rsid w:val="00E0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0FB4"/>
  </w:style>
  <w:style w:type="paragraph" w:styleId="Ballongtext">
    <w:name w:val="Balloon Text"/>
    <w:basedOn w:val="Normal"/>
    <w:link w:val="BallongtextChar"/>
    <w:uiPriority w:val="99"/>
    <w:semiHidden/>
    <w:unhideWhenUsed/>
    <w:rsid w:val="00E0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FB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8A1B4D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B2F34"/>
    <w:rPr>
      <w:rFonts w:ascii="Arial" w:eastAsiaTheme="majorEastAsia" w:hAnsi="Arial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B2F34"/>
    <w:rPr>
      <w:rFonts w:ascii="Times New Roman" w:eastAsiaTheme="majorEastAsia" w:hAnsi="Times New Roman" w:cstheme="majorBidi"/>
      <w:b/>
      <w:bCs/>
    </w:rPr>
  </w:style>
  <w:style w:type="paragraph" w:styleId="Underrubrik">
    <w:name w:val="Subtitle"/>
    <w:basedOn w:val="Normal"/>
    <w:next w:val="Normal"/>
    <w:link w:val="UnderrubrikChar"/>
    <w:uiPriority w:val="11"/>
    <w:rsid w:val="004B2F34"/>
    <w:pPr>
      <w:numPr>
        <w:ilvl w:val="1"/>
      </w:numPr>
    </w:pPr>
    <w:rPr>
      <w:rFonts w:ascii="Arial" w:eastAsiaTheme="majorEastAsia" w:hAnsi="Arial" w:cstheme="majorBidi"/>
      <w:i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F34"/>
    <w:rPr>
      <w:rFonts w:ascii="Arial" w:eastAsiaTheme="majorEastAsia" w:hAnsi="Arial" w:cstheme="majorBidi"/>
      <w:i/>
      <w:iCs/>
      <w:spacing w:val="15"/>
      <w:szCs w:val="24"/>
    </w:rPr>
  </w:style>
  <w:style w:type="character" w:styleId="Starkbetoning">
    <w:name w:val="Intense Emphasis"/>
    <w:basedOn w:val="Standardstycketeckensnitt"/>
    <w:uiPriority w:val="21"/>
    <w:qFormat/>
    <w:rsid w:val="004B2F34"/>
    <w:rPr>
      <w:rFonts w:ascii="Times New Roman" w:hAnsi="Times New Roman"/>
      <w:b/>
      <w:bCs/>
      <w:i/>
      <w:iCs/>
      <w:color w:val="auto"/>
      <w:sz w:val="22"/>
    </w:rPr>
  </w:style>
  <w:style w:type="character" w:styleId="Stark">
    <w:name w:val="Strong"/>
    <w:basedOn w:val="Standardstycketeckensnitt"/>
    <w:uiPriority w:val="22"/>
    <w:qFormat/>
    <w:rsid w:val="004B2F34"/>
    <w:rPr>
      <w:rFonts w:ascii="Times New Roman" w:hAnsi="Times New Roman"/>
      <w:b/>
      <w:bCs/>
    </w:rPr>
  </w:style>
  <w:style w:type="character" w:styleId="Betoning">
    <w:name w:val="Emphasis"/>
    <w:basedOn w:val="Standardstycketeckensnitt"/>
    <w:uiPriority w:val="20"/>
    <w:qFormat/>
    <w:rsid w:val="004B2F34"/>
    <w:rPr>
      <w:rFonts w:ascii="Times New Roman" w:hAnsi="Times New Roman"/>
      <w:i/>
      <w:iCs/>
    </w:rPr>
  </w:style>
  <w:style w:type="character" w:styleId="Diskretbetoning">
    <w:name w:val="Subtle Emphasis"/>
    <w:basedOn w:val="Standardstycketeckensnitt"/>
    <w:uiPriority w:val="19"/>
    <w:qFormat/>
    <w:rsid w:val="004B2F34"/>
    <w:rPr>
      <w:rFonts w:ascii="Times New Roman" w:hAnsi="Times New Roman"/>
      <w:i/>
      <w:iCs/>
      <w:color w:val="808080" w:themeColor="text1" w:themeTint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22E05"/>
    <w:pPr>
      <w:spacing w:after="0"/>
      <w:outlineLvl w:val="9"/>
    </w:pPr>
    <w:rPr>
      <w:sz w:val="24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54D9D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7409C4"/>
    <w:rPr>
      <w:rFonts w:ascii="Times New Roman" w:hAnsi="Times New Roman"/>
      <w:color w:val="0000FF" w:themeColor="hyperlink"/>
      <w:sz w:val="22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4D9D"/>
    <w:rPr>
      <w:rFonts w:ascii="Arial" w:eastAsiaTheme="majorEastAsia" w:hAnsi="Arial" w:cstheme="majorBidi"/>
      <w:b/>
      <w:bCs/>
      <w:i/>
      <w:i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rsid w:val="00954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54D9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Citat">
    <w:name w:val="Quote"/>
    <w:basedOn w:val="Normal"/>
    <w:next w:val="Normal"/>
    <w:link w:val="CitatChar"/>
    <w:uiPriority w:val="29"/>
    <w:qFormat/>
    <w:rsid w:val="00954D9D"/>
    <w:rPr>
      <w:rFonts w:ascii="Arial" w:hAnsi="Arial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54D9D"/>
    <w:rPr>
      <w:rFonts w:ascii="Arial" w:hAnsi="Arial"/>
      <w:i/>
      <w:iCs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unhideWhenUsed/>
    <w:rsid w:val="00501D1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D1C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07C2E"/>
    <w:rPr>
      <w:rFonts w:ascii="Times New Roman" w:hAnsi="Times New Roman"/>
      <w:sz w:val="18"/>
      <w:vertAlign w:val="superscript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278E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27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27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27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278E"/>
    <w:rPr>
      <w:rFonts w:eastAsiaTheme="majorEastAsia" w:cstheme="majorBidi"/>
      <w:color w:val="272727" w:themeColor="text1" w:themeTint="D8"/>
    </w:rPr>
  </w:style>
  <w:style w:type="paragraph" w:styleId="Liststycke">
    <w:name w:val="List Paragraph"/>
    <w:basedOn w:val="Normal"/>
    <w:uiPriority w:val="34"/>
    <w:qFormat/>
    <w:rsid w:val="001D278E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rsid w:val="001D27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278E"/>
    <w:rPr>
      <w:rFonts w:ascii="Times New Roman" w:hAnsi="Times New Roman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rsid w:val="001D278E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4F0489"/>
    <w:pPr>
      <w:spacing w:after="0" w:line="240" w:lineRule="auto"/>
    </w:pPr>
    <w:rPr>
      <w:rFonts w:ascii="Times New Roman" w:hAnsi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44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744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4490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44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449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aee67-fc0f-4bce-9459-fea67813cd5b">
      <Terms xmlns="http://schemas.microsoft.com/office/infopath/2007/PartnerControls"/>
    </lcf76f155ced4ddcb4097134ff3c332f>
    <TaxCatchAll xmlns="46b5be76-2605-4fc0-9d46-2727fd5194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B81C97647C44D9F4DA10145ED7A8A" ma:contentTypeVersion="17" ma:contentTypeDescription="Skapa ett nytt dokument." ma:contentTypeScope="" ma:versionID="10a156075bd8d65574a3db7d239561c0">
  <xsd:schema xmlns:xsd="http://www.w3.org/2001/XMLSchema" xmlns:xs="http://www.w3.org/2001/XMLSchema" xmlns:p="http://schemas.microsoft.com/office/2006/metadata/properties" xmlns:ns2="b10aee67-fc0f-4bce-9459-fea67813cd5b" xmlns:ns3="46b5be76-2605-4fc0-9d46-2727fd5194af" targetNamespace="http://schemas.microsoft.com/office/2006/metadata/properties" ma:root="true" ma:fieldsID="bea47e8adb86b1ffaf82d33c8553a50d" ns2:_="" ns3:_="">
    <xsd:import namespace="b10aee67-fc0f-4bce-9459-fea67813cd5b"/>
    <xsd:import namespace="46b5be76-2605-4fc0-9d46-2727fd519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ee67-fc0f-4bce-9459-fea67813c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9357c2d-17f4-4f28-9032-cf8117b34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be76-2605-4fc0-9d46-2727fd519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d564-e8ff-40f2-90fa-e73eca709993}" ma:internalName="TaxCatchAll" ma:showField="CatchAllData" ma:web="46b5be76-2605-4fc0-9d46-2727fd519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D6984-7D7B-47B1-B914-5A4B43262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DF913-8577-4AAB-9A77-98685FCC1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57DD1-D9F4-48C9-9B69-B9809BFB1F8D}">
  <ds:schemaRefs>
    <ds:schemaRef ds:uri="http://schemas.microsoft.com/office/2006/metadata/properties"/>
    <ds:schemaRef ds:uri="http://schemas.microsoft.com/office/infopath/2007/PartnerControls"/>
    <ds:schemaRef ds:uri="b10aee67-fc0f-4bce-9459-fea67813cd5b"/>
    <ds:schemaRef ds:uri="46b5be76-2605-4fc0-9d46-2727fd5194af"/>
  </ds:schemaRefs>
</ds:datastoreItem>
</file>

<file path=customXml/itemProps4.xml><?xml version="1.0" encoding="utf-8"?>
<ds:datastoreItem xmlns:ds="http://schemas.openxmlformats.org/officeDocument/2006/customXml" ds:itemID="{6E358980-120A-408A-B42A-9C3070B16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aee67-fc0f-4bce-9459-fea67813cd5b"/>
    <ds:schemaRef ds:uri="46b5be76-2605-4fc0-9d46-2727fd519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Larsson</dc:creator>
  <cp:keywords/>
  <dc:description/>
  <cp:lastModifiedBy>Anna Weihe</cp:lastModifiedBy>
  <cp:revision>2</cp:revision>
  <dcterms:created xsi:type="dcterms:W3CDTF">2025-04-24T14:32:00Z</dcterms:created>
  <dcterms:modified xsi:type="dcterms:W3CDTF">2025-04-24T14:32:00Z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0x0101003EBB81C97647C44D9F4DA10145ED7A8A</vt:lpwstr>
  </property>
  <property fmtid="{D5CDD505-2E9C-101B-9397-08002B2CF9AE}" pid="3" name="MediaServiceImageTags">
    <vt:lpwstr/>
  </property>
</Properties>
</file>