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AF41" w14:textId="77777777" w:rsidR="00610EC4" w:rsidRPr="00D36407" w:rsidRDefault="00610EC4" w:rsidP="00610EC4">
      <w:pPr>
        <w:pStyle w:val="Ingetavstnd"/>
        <w:rPr>
          <w:b/>
          <w:bCs/>
          <w:sz w:val="22"/>
          <w:szCs w:val="22"/>
        </w:rPr>
      </w:pPr>
      <w:r w:rsidRPr="00D36407">
        <w:rPr>
          <w:b/>
          <w:bCs/>
          <w:sz w:val="22"/>
          <w:szCs w:val="22"/>
        </w:rPr>
        <w:t>KORT OM ANTIBIOTIKARESISTENS – Den tysta pandemin</w:t>
      </w:r>
    </w:p>
    <w:p w14:paraId="16F63000" w14:textId="77777777" w:rsidR="00610EC4" w:rsidRPr="00D36407" w:rsidRDefault="00610EC4" w:rsidP="00610EC4">
      <w:pPr>
        <w:pStyle w:val="Ingetavstnd"/>
        <w:rPr>
          <w:sz w:val="21"/>
          <w:szCs w:val="21"/>
        </w:rPr>
      </w:pPr>
      <w:r w:rsidRPr="00D36407">
        <w:rPr>
          <w:sz w:val="21"/>
          <w:szCs w:val="21"/>
        </w:rPr>
        <w:t>Antimikrobiell resistens</w:t>
      </w:r>
      <w:r>
        <w:rPr>
          <w:sz w:val="21"/>
          <w:szCs w:val="21"/>
        </w:rPr>
        <w:t>, AMR,</w:t>
      </w:r>
      <w:r w:rsidRPr="00D36407">
        <w:rPr>
          <w:sz w:val="21"/>
          <w:szCs w:val="21"/>
        </w:rPr>
        <w:t xml:space="preserve"> uppstår när mikroorganismer, som bakterier, blir resistenta mot läkemedel avsedda att döda eller hämma dem. Hotet hamnar ofta i skuggan, troligen för att katastrofen inte kommer plötsligt, utan mer smygande. AMR är ett av de absolut största globala hälsoproblemen och experterna är eniga om att utvecklingen sedan länge går åt fel håll, med ett förödande framtida scenario. WHO förutspår att antibiotikaresistens om 20–30 år har gått om cancer som främsta dödsorsak. Delar av världen är hårdast drabbad: I Sydostasien och östra medelhavsregionen var 1/3 (!) av alla inrapporterade infektioner 2023 resistenta. Utan effektiva antimikrobiella läkemedel riskerar årtionden av medicinska framsteg att rullas tillbaka.</w:t>
      </w:r>
    </w:p>
    <w:p w14:paraId="7D9C2C3D" w14:textId="77777777" w:rsidR="00610EC4" w:rsidRDefault="00610EC4" w:rsidP="00610EC4">
      <w:pPr>
        <w:pStyle w:val="Ingetavstnd"/>
        <w:rPr>
          <w:rFonts w:eastAsia="Times New Roman"/>
          <w:color w:val="000000"/>
          <w:kern w:val="0"/>
          <w:sz w:val="22"/>
          <w:szCs w:val="22"/>
          <w:shd w:val="clear" w:color="auto" w:fill="FFFFFF"/>
          <w:lang w:eastAsia="sv-SE"/>
          <w14:ligatures w14:val="none"/>
        </w:rPr>
      </w:pPr>
    </w:p>
    <w:p w14:paraId="6B5A21DC" w14:textId="77777777" w:rsidR="00610EC4" w:rsidRPr="00D36407" w:rsidRDefault="00610EC4" w:rsidP="00610EC4">
      <w:pPr>
        <w:pStyle w:val="Ingetavstnd"/>
        <w:rPr>
          <w:b/>
          <w:bCs/>
          <w:sz w:val="22"/>
          <w:szCs w:val="22"/>
        </w:rPr>
      </w:pPr>
      <w:r w:rsidRPr="00D36407">
        <w:rPr>
          <w:b/>
          <w:bCs/>
          <w:sz w:val="22"/>
          <w:szCs w:val="22"/>
        </w:rPr>
        <w:t>KORT OM ANTIBIOTIKAVECKAN 18–24 november</w:t>
      </w:r>
    </w:p>
    <w:p w14:paraId="3D62C4A7" w14:textId="61C48E3C" w:rsidR="00610EC4" w:rsidRPr="00D36407" w:rsidRDefault="00610EC4" w:rsidP="00610EC4">
      <w:pPr>
        <w:pStyle w:val="Ingetavstnd"/>
        <w:rPr>
          <w:sz w:val="21"/>
          <w:szCs w:val="21"/>
        </w:rPr>
      </w:pPr>
      <w:r w:rsidRPr="00D36407">
        <w:rPr>
          <w:sz w:val="21"/>
          <w:szCs w:val="21"/>
        </w:rPr>
        <w:t xml:space="preserve">18 november infaller </w:t>
      </w:r>
      <w:r w:rsidRPr="008460D7">
        <w:rPr>
          <w:rFonts w:eastAsia="Times New Roman" w:cs="Calibri"/>
          <w:color w:val="000000"/>
          <w:kern w:val="0"/>
          <w:sz w:val="20"/>
          <w:szCs w:val="20"/>
          <w:lang w:eastAsia="sv-SE"/>
          <w14:ligatures w14:val="none"/>
        </w:rPr>
        <w:t>”</w:t>
      </w:r>
      <w:r w:rsidRPr="00D36407">
        <w:rPr>
          <w:sz w:val="21"/>
          <w:szCs w:val="21"/>
        </w:rPr>
        <w:t>europeiska antibiotikadagen”. Den utgör startskottet för den globala antibiotikaveckan, 18–24 nov, en årlig WHO-kampanj för att öka kunskapen om det världsomfattande hotet med antibiotikaresistens och antimikrobiell resistens (AMR).</w:t>
      </w:r>
    </w:p>
    <w:sectPr w:rsidR="00610EC4" w:rsidRPr="00D36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C4"/>
    <w:rsid w:val="00326CD4"/>
    <w:rsid w:val="00610EC4"/>
  </w:rsids>
  <m:mathPr>
    <m:mathFont m:val="Cambria Math"/>
    <m:brkBin m:val="before"/>
    <m:brkBinSub m:val="--"/>
    <m:smallFrac m:val="0"/>
    <m:dispDef/>
    <m:lMargin m:val="0"/>
    <m:rMargin m:val="0"/>
    <m:defJc m:val="centerGroup"/>
    <m:wrapIndent m:val="1440"/>
    <m:intLim m:val="subSup"/>
    <m:naryLim m:val="undOvr"/>
  </m:mathPr>
  <w:themeFontLang w:val="sv-IC"/>
  <w:clrSchemeMapping w:bg1="light1" w:t1="dark1" w:bg2="light2" w:t2="dark2" w:accent1="accent1" w:accent2="accent2" w:accent3="accent3" w:accent4="accent4" w:accent5="accent5" w:accent6="accent6" w:hyperlink="hyperlink" w:followedHyperlink="followedHyperlink"/>
  <w:decimalSymbol w:val=","/>
  <w:listSeparator w:val=";"/>
  <w14:docId w14:val="07A61D4D"/>
  <w15:chartTrackingRefBased/>
  <w15:docId w15:val="{E3501775-E356-3742-A0CA-9DB12B7D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I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EC4"/>
    <w:pPr>
      <w:spacing w:after="0" w:line="240" w:lineRule="auto"/>
    </w:pPr>
    <w:rPr>
      <w:rFonts w:ascii="Times New Roman" w:eastAsia="Times New Roman" w:hAnsi="Times New Roman" w:cs="Times New Roman"/>
      <w:kern w:val="0"/>
      <w:lang w:eastAsia="sv-SE"/>
      <w14:ligatures w14:val="none"/>
    </w:rPr>
  </w:style>
  <w:style w:type="paragraph" w:styleId="Rubrik1">
    <w:name w:val="heading 1"/>
    <w:basedOn w:val="Normal"/>
    <w:next w:val="Normal"/>
    <w:link w:val="Rubrik1Char"/>
    <w:uiPriority w:val="9"/>
    <w:qFormat/>
    <w:rsid w:val="00610EC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Rubrik2">
    <w:name w:val="heading 2"/>
    <w:basedOn w:val="Normal"/>
    <w:next w:val="Normal"/>
    <w:link w:val="Rubrik2Char"/>
    <w:uiPriority w:val="9"/>
    <w:semiHidden/>
    <w:unhideWhenUsed/>
    <w:qFormat/>
    <w:rsid w:val="00610EC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Rubrik3">
    <w:name w:val="heading 3"/>
    <w:basedOn w:val="Normal"/>
    <w:next w:val="Normal"/>
    <w:link w:val="Rubrik3Char"/>
    <w:uiPriority w:val="9"/>
    <w:semiHidden/>
    <w:unhideWhenUsed/>
    <w:qFormat/>
    <w:rsid w:val="00610EC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Rubrik4">
    <w:name w:val="heading 4"/>
    <w:basedOn w:val="Normal"/>
    <w:next w:val="Normal"/>
    <w:link w:val="Rubrik4Char"/>
    <w:uiPriority w:val="9"/>
    <w:semiHidden/>
    <w:unhideWhenUsed/>
    <w:qFormat/>
    <w:rsid w:val="00610EC4"/>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Rubrik5">
    <w:name w:val="heading 5"/>
    <w:basedOn w:val="Normal"/>
    <w:next w:val="Normal"/>
    <w:link w:val="Rubrik5Char"/>
    <w:uiPriority w:val="9"/>
    <w:semiHidden/>
    <w:unhideWhenUsed/>
    <w:qFormat/>
    <w:rsid w:val="00610EC4"/>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Rubrik6">
    <w:name w:val="heading 6"/>
    <w:basedOn w:val="Normal"/>
    <w:next w:val="Normal"/>
    <w:link w:val="Rubrik6Char"/>
    <w:uiPriority w:val="9"/>
    <w:semiHidden/>
    <w:unhideWhenUsed/>
    <w:qFormat/>
    <w:rsid w:val="00610EC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Rubrik7">
    <w:name w:val="heading 7"/>
    <w:basedOn w:val="Normal"/>
    <w:next w:val="Normal"/>
    <w:link w:val="Rubrik7Char"/>
    <w:uiPriority w:val="9"/>
    <w:semiHidden/>
    <w:unhideWhenUsed/>
    <w:qFormat/>
    <w:rsid w:val="00610EC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Rubrik8">
    <w:name w:val="heading 8"/>
    <w:basedOn w:val="Normal"/>
    <w:next w:val="Normal"/>
    <w:link w:val="Rubrik8Char"/>
    <w:uiPriority w:val="9"/>
    <w:semiHidden/>
    <w:unhideWhenUsed/>
    <w:qFormat/>
    <w:rsid w:val="00610EC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Rubrik9">
    <w:name w:val="heading 9"/>
    <w:basedOn w:val="Normal"/>
    <w:next w:val="Normal"/>
    <w:link w:val="Rubrik9Char"/>
    <w:uiPriority w:val="9"/>
    <w:semiHidden/>
    <w:unhideWhenUsed/>
    <w:qFormat/>
    <w:rsid w:val="00610EC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10EC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610EC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610EC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610EC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610EC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610EC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610EC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610EC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610EC4"/>
    <w:rPr>
      <w:rFonts w:eastAsiaTheme="majorEastAsia" w:cstheme="majorBidi"/>
      <w:color w:val="272727" w:themeColor="text1" w:themeTint="D8"/>
    </w:rPr>
  </w:style>
  <w:style w:type="paragraph" w:styleId="Rubrik">
    <w:name w:val="Title"/>
    <w:basedOn w:val="Normal"/>
    <w:next w:val="Normal"/>
    <w:link w:val="RubrikChar"/>
    <w:uiPriority w:val="10"/>
    <w:qFormat/>
    <w:rsid w:val="00610EC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RubrikChar">
    <w:name w:val="Rubrik Char"/>
    <w:basedOn w:val="Standardstycketeckensnitt"/>
    <w:link w:val="Rubrik"/>
    <w:uiPriority w:val="10"/>
    <w:rsid w:val="00610EC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610EC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rubrikChar">
    <w:name w:val="Underrubrik Char"/>
    <w:basedOn w:val="Standardstycketeckensnitt"/>
    <w:link w:val="Underrubrik"/>
    <w:uiPriority w:val="11"/>
    <w:rsid w:val="00610EC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610EC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Char">
    <w:name w:val="Citat Char"/>
    <w:basedOn w:val="Standardstycketeckensnitt"/>
    <w:link w:val="Citat"/>
    <w:uiPriority w:val="29"/>
    <w:rsid w:val="00610EC4"/>
    <w:rPr>
      <w:i/>
      <w:iCs/>
      <w:color w:val="404040" w:themeColor="text1" w:themeTint="BF"/>
    </w:rPr>
  </w:style>
  <w:style w:type="paragraph" w:styleId="Liststycke">
    <w:name w:val="List Paragraph"/>
    <w:basedOn w:val="Normal"/>
    <w:uiPriority w:val="34"/>
    <w:qFormat/>
    <w:rsid w:val="00610EC4"/>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Starkbetoning">
    <w:name w:val="Intense Emphasis"/>
    <w:basedOn w:val="Standardstycketeckensnitt"/>
    <w:uiPriority w:val="21"/>
    <w:qFormat/>
    <w:rsid w:val="00610EC4"/>
    <w:rPr>
      <w:i/>
      <w:iCs/>
      <w:color w:val="0F4761" w:themeColor="accent1" w:themeShade="BF"/>
    </w:rPr>
  </w:style>
  <w:style w:type="paragraph" w:styleId="Starktcitat">
    <w:name w:val="Intense Quote"/>
    <w:basedOn w:val="Normal"/>
    <w:next w:val="Normal"/>
    <w:link w:val="StarktcitatChar"/>
    <w:uiPriority w:val="30"/>
    <w:qFormat/>
    <w:rsid w:val="00610EC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StarktcitatChar">
    <w:name w:val="Starkt citat Char"/>
    <w:basedOn w:val="Standardstycketeckensnitt"/>
    <w:link w:val="Starktcitat"/>
    <w:uiPriority w:val="30"/>
    <w:rsid w:val="00610EC4"/>
    <w:rPr>
      <w:i/>
      <w:iCs/>
      <w:color w:val="0F4761" w:themeColor="accent1" w:themeShade="BF"/>
    </w:rPr>
  </w:style>
  <w:style w:type="character" w:styleId="Starkreferens">
    <w:name w:val="Intense Reference"/>
    <w:basedOn w:val="Standardstycketeckensnitt"/>
    <w:uiPriority w:val="32"/>
    <w:qFormat/>
    <w:rsid w:val="00610EC4"/>
    <w:rPr>
      <w:b/>
      <w:bCs/>
      <w:smallCaps/>
      <w:color w:val="0F4761" w:themeColor="accent1" w:themeShade="BF"/>
      <w:spacing w:val="5"/>
    </w:rPr>
  </w:style>
  <w:style w:type="paragraph" w:styleId="Ingetavstnd">
    <w:name w:val="No Spacing"/>
    <w:uiPriority w:val="1"/>
    <w:qFormat/>
    <w:rsid w:val="00610E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919</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Isberg</dc:creator>
  <cp:keywords/>
  <dc:description/>
  <cp:lastModifiedBy>Susanne Isberg</cp:lastModifiedBy>
  <cp:revision>1</cp:revision>
  <dcterms:created xsi:type="dcterms:W3CDTF">2025-11-13T10:00:00Z</dcterms:created>
  <dcterms:modified xsi:type="dcterms:W3CDTF">2025-11-13T10:01:00Z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01a9c8-ef71-45dc-a7eb-6586a9826b1a_Enabled">
    <vt:lpwstr>true</vt:lpwstr>
  </property>
  <property fmtid="{D5CDD505-2E9C-101B-9397-08002B2CF9AE}" pid="3" name="MSIP_Label_3101a9c8-ef71-45dc-a7eb-6586a9826b1a_SetDate">
    <vt:lpwstr>2025-11-13T10:01:35Z</vt:lpwstr>
  </property>
  <property fmtid="{D5CDD505-2E9C-101B-9397-08002B2CF9AE}" pid="4" name="MSIP_Label_3101a9c8-ef71-45dc-a7eb-6586a9826b1a_Method">
    <vt:lpwstr>Standard</vt:lpwstr>
  </property>
  <property fmtid="{D5CDD505-2E9C-101B-9397-08002B2CF9AE}" pid="5" name="MSIP_Label_3101a9c8-ef71-45dc-a7eb-6586a9826b1a_Name">
    <vt:lpwstr>3101a9c8-ef71-45dc-a7eb-6586a9826b1a</vt:lpwstr>
  </property>
  <property fmtid="{D5CDD505-2E9C-101B-9397-08002B2CF9AE}" pid="6" name="MSIP_Label_3101a9c8-ef71-45dc-a7eb-6586a9826b1a_SiteId">
    <vt:lpwstr>d6b6b690-08af-4e14-bab6-f83cef2c16e0</vt:lpwstr>
  </property>
  <property fmtid="{D5CDD505-2E9C-101B-9397-08002B2CF9AE}" pid="7" name="MSIP_Label_3101a9c8-ef71-45dc-a7eb-6586a9826b1a_ActionId">
    <vt:lpwstr>4afaa4ad-6092-4b2f-99e4-cfb3897c2a0b</vt:lpwstr>
  </property>
  <property fmtid="{D5CDD505-2E9C-101B-9397-08002B2CF9AE}" pid="8" name="MSIP_Label_3101a9c8-ef71-45dc-a7eb-6586a9826b1a_ContentBits">
    <vt:lpwstr>0</vt:lpwstr>
  </property>
  <property fmtid="{D5CDD505-2E9C-101B-9397-08002B2CF9AE}" pid="9" name="MSIP_Label_3101a9c8-ef71-45dc-a7eb-6586a9826b1a_Tag">
    <vt:lpwstr>50, 3, 0, 1</vt:lpwstr>
  </property>
</Properties>
</file>