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FDAA" w14:textId="77777777" w:rsidR="00AA3736" w:rsidRDefault="00AA3736" w:rsidP="00AA3736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C81568">
        <w:rPr>
          <w:rFonts w:ascii="Calibri" w:hAnsi="Calibri" w:cs="Calibri"/>
          <w:b/>
          <w:bCs/>
          <w:sz w:val="28"/>
          <w:szCs w:val="28"/>
          <w:u w:val="single"/>
        </w:rPr>
        <w:t>TIPS PÅ SAKKUNNIGA att kontakta för MEDIEMEDVERKAN:</w:t>
      </w:r>
    </w:p>
    <w:p w14:paraId="4C271AD2" w14:textId="77777777" w:rsidR="00AA3736" w:rsidRPr="007350E9" w:rsidRDefault="00AA3736" w:rsidP="00AA3736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CBF40A5" w14:textId="217A96A6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Otto Cars,</w:t>
      </w:r>
      <w:r w:rsidRPr="007350E9">
        <w:rPr>
          <w:rFonts w:ascii="Calibri" w:hAnsi="Calibri" w:cs="Calibri"/>
          <w:sz w:val="21"/>
          <w:szCs w:val="21"/>
        </w:rPr>
        <w:t> professor emeritus infektionssjukdomar, Inst för medicinska vetenskaper Uppsala Universitet, grundare av ReAct*. Ledamot i FN:s samordningsgrupp mot antimikrobiell resistens (fortf?). Skrev sept 2025 en debattartikel i </w:t>
      </w:r>
      <w:r w:rsidRPr="007350E9">
        <w:rPr>
          <w:rFonts w:ascii="Calibri" w:hAnsi="Calibri" w:cs="Calibri"/>
          <w:sz w:val="21"/>
          <w:szCs w:val="21"/>
        </w:rPr>
        <w:fldChar w:fldCharType="begin"/>
      </w:r>
      <w:r w:rsidRPr="007350E9">
        <w:rPr>
          <w:rFonts w:ascii="Calibri" w:hAnsi="Calibri" w:cs="Calibri"/>
          <w:sz w:val="21"/>
          <w:szCs w:val="21"/>
        </w:rPr>
        <w:instrText>HYPERLINK "https://www.unt.se/debatt/artikel/allt-fler-kommer-do-pa-grund-av-antibiotikaresistensen/r24vnv3j"</w:instrText>
      </w:r>
      <w:r w:rsidRPr="007350E9">
        <w:rPr>
          <w:rFonts w:ascii="Calibri" w:hAnsi="Calibri" w:cs="Calibri"/>
          <w:sz w:val="21"/>
          <w:szCs w:val="21"/>
        </w:rPr>
      </w:r>
      <w:r w:rsidRPr="007350E9">
        <w:rPr>
          <w:rFonts w:ascii="Calibri" w:hAnsi="Calibri" w:cs="Calibri"/>
          <w:sz w:val="21"/>
          <w:szCs w:val="21"/>
        </w:rPr>
        <w:fldChar w:fldCharType="separate"/>
      </w:r>
      <w:r w:rsidRPr="007350E9">
        <w:rPr>
          <w:rStyle w:val="Hyperlnk"/>
          <w:rFonts w:ascii="Calibri" w:hAnsi="Calibri" w:cs="Calibri"/>
          <w:sz w:val="21"/>
          <w:szCs w:val="21"/>
        </w:rPr>
        <w:t>Upsala nya tidning</w:t>
      </w:r>
      <w:r w:rsidRPr="007350E9">
        <w:rPr>
          <w:rFonts w:ascii="Calibri" w:hAnsi="Calibri" w:cs="Calibri"/>
          <w:sz w:val="21"/>
          <w:szCs w:val="21"/>
        </w:rPr>
        <w:fldChar w:fldCharType="end"/>
      </w:r>
      <w:r w:rsidRPr="007350E9">
        <w:rPr>
          <w:rFonts w:ascii="Calibri" w:hAnsi="Calibri" w:cs="Calibri"/>
          <w:sz w:val="21"/>
          <w:szCs w:val="21"/>
        </w:rPr>
        <w:t xml:space="preserve">**, där han och </w:t>
      </w:r>
      <w:r w:rsidR="007377A7">
        <w:rPr>
          <w:rFonts w:ascii="Calibri" w:hAnsi="Calibri" w:cs="Calibri"/>
          <w:sz w:val="21"/>
          <w:szCs w:val="21"/>
        </w:rPr>
        <w:t>G</w:t>
      </w:r>
      <w:r w:rsidRPr="007350E9">
        <w:rPr>
          <w:rFonts w:ascii="Calibri" w:hAnsi="Calibri" w:cs="Calibri"/>
          <w:sz w:val="21"/>
          <w:szCs w:val="21"/>
        </w:rPr>
        <w:t xml:space="preserve"> Tomson (nedan), uttrycker djup oro för antibiotikakrisens utveckling. Till Läkemedelsvärlden sa Cars i okt 2025:</w:t>
      </w:r>
      <w:r w:rsidRPr="007350E9">
        <w:rPr>
          <w:rFonts w:ascii="Calibri" w:hAnsi="Calibri" w:cs="Calibri"/>
          <w:i/>
          <w:iCs/>
          <w:sz w:val="21"/>
          <w:szCs w:val="21"/>
        </w:rPr>
        <w:t xml:space="preserve"> “Läget är väldigt allvarligt nu och utvecklingen går på alla sätt åt fel håll.”</w:t>
      </w:r>
    </w:p>
    <w:p w14:paraId="701FC445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Göran Tomson</w:t>
      </w:r>
      <w:r w:rsidRPr="007350E9">
        <w:rPr>
          <w:rFonts w:ascii="Calibri" w:hAnsi="Calibri" w:cs="Calibri"/>
          <w:sz w:val="21"/>
          <w:szCs w:val="21"/>
        </w:rPr>
        <w:t>, professor emeritus i intl hälsosystemforskning, Institutionen för global folkhälsa vid KI, medgrundare ReAct* (debattart i UNT m Otto Cars sept 2025**)</w:t>
      </w:r>
    </w:p>
    <w:p w14:paraId="0DB96C1A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Stefan Swartling Peterson,</w:t>
      </w:r>
      <w:r w:rsidRPr="007350E9">
        <w:rPr>
          <w:rFonts w:ascii="Calibri" w:hAnsi="Calibri" w:cs="Calibri"/>
          <w:sz w:val="21"/>
          <w:szCs w:val="21"/>
        </w:rPr>
        <w:t xml:space="preserve"> professor vid Inst för global folkhälsa vid KI och expert inom global systemomställning för hälsa, f d professor Uppsala Universitet, f d global hälsochef UNICEF New York, suttit i Sidas forskningsråd och i Vetenskaprådets kommitté för utvecklingsforskning </w:t>
      </w:r>
    </w:p>
    <w:p w14:paraId="1D74DD9D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Magnus Gisslén</w:t>
      </w:r>
      <w:r w:rsidRPr="007350E9">
        <w:rPr>
          <w:rFonts w:ascii="Calibri" w:hAnsi="Calibri" w:cs="Calibri"/>
          <w:sz w:val="21"/>
          <w:szCs w:val="21"/>
        </w:rPr>
        <w:t>, f d statsepidemiolog Folkhälsomyndigheten och professor för infektionssjukdomar vid Sahlgrenska akademin</w:t>
      </w:r>
    </w:p>
    <w:p w14:paraId="2766A468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Linus Sandegren</w:t>
      </w:r>
      <w:r w:rsidRPr="007350E9">
        <w:rPr>
          <w:rFonts w:ascii="Calibri" w:hAnsi="Calibri" w:cs="Calibri"/>
          <w:sz w:val="21"/>
          <w:szCs w:val="21"/>
        </w:rPr>
        <w:t>, universitetslektor Uppsala univ – har forskat om antibiotika i över 15 år</w:t>
      </w:r>
    </w:p>
    <w:p w14:paraId="27BDF17D" w14:textId="36DA0C4F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Thomas Tängdén</w:t>
      </w:r>
      <w:r w:rsidRPr="007350E9">
        <w:rPr>
          <w:rFonts w:ascii="Calibri" w:hAnsi="Calibri" w:cs="Calibri"/>
          <w:sz w:val="21"/>
          <w:szCs w:val="21"/>
        </w:rPr>
        <w:t>, infektionsläkare och ordf för nätverket Strama, som arbetar mot antibiotikaresistens i Sverige</w:t>
      </w:r>
    </w:p>
    <w:p w14:paraId="3CE61BBB" w14:textId="227018F3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Inga Fröding</w:t>
      </w:r>
      <w:r w:rsidRPr="007350E9">
        <w:rPr>
          <w:rFonts w:ascii="Calibri" w:hAnsi="Calibri" w:cs="Calibri"/>
          <w:sz w:val="21"/>
          <w:szCs w:val="21"/>
        </w:rPr>
        <w:t>, överläkare &amp; klinisk mikrobiolog Folkhälsomynd.</w:t>
      </w:r>
    </w:p>
    <w:p w14:paraId="62C2AE2C" w14:textId="1B5FDF52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Peter Søgaard Jørgensen</w:t>
      </w:r>
      <w:r w:rsidRPr="007350E9">
        <w:rPr>
          <w:rFonts w:ascii="Calibri" w:hAnsi="Calibri" w:cs="Calibri"/>
          <w:sz w:val="21"/>
          <w:szCs w:val="21"/>
        </w:rPr>
        <w:t xml:space="preserve">, professor &amp; forskare vid Stockholm Resilience Center </w:t>
      </w:r>
    </w:p>
    <w:p w14:paraId="61A0B4A2" w14:textId="4054DA65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Karin Tegmark Wisell</w:t>
      </w:r>
      <w:r w:rsidRPr="007350E9">
        <w:rPr>
          <w:rFonts w:ascii="Calibri" w:hAnsi="Calibri" w:cs="Calibri"/>
          <w:sz w:val="21"/>
          <w:szCs w:val="21"/>
        </w:rPr>
        <w:t xml:space="preserve">, Sveriges amb för global hälsa, överläkare </w:t>
      </w:r>
      <w:r w:rsidR="007350E9">
        <w:rPr>
          <w:rFonts w:ascii="Calibri" w:hAnsi="Calibri" w:cs="Calibri"/>
          <w:sz w:val="21"/>
          <w:szCs w:val="21"/>
        </w:rPr>
        <w:t>f d</w:t>
      </w:r>
      <w:r w:rsidRPr="007350E9">
        <w:rPr>
          <w:rFonts w:ascii="Calibri" w:hAnsi="Calibri" w:cs="Calibri"/>
          <w:sz w:val="21"/>
          <w:szCs w:val="21"/>
        </w:rPr>
        <w:t xml:space="preserve"> GD Folkhälsomyndigheten</w:t>
      </w:r>
    </w:p>
    <w:p w14:paraId="6D3EA535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Lina Pastorek</w:t>
      </w:r>
      <w:r w:rsidRPr="007350E9">
        <w:rPr>
          <w:rFonts w:ascii="Calibri" w:hAnsi="Calibri" w:cs="Calibri"/>
          <w:sz w:val="21"/>
          <w:szCs w:val="21"/>
        </w:rPr>
        <w:t>, Socialdepartementet, kontaktperson för Sveriges nya AMR-strategi</w:t>
      </w:r>
    </w:p>
    <w:p w14:paraId="1754D3D9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Jonas Fuks</w:t>
      </w:r>
      <w:r w:rsidRPr="007350E9">
        <w:rPr>
          <w:rFonts w:ascii="Calibri" w:hAnsi="Calibri" w:cs="Calibri"/>
          <w:sz w:val="21"/>
          <w:szCs w:val="21"/>
        </w:rPr>
        <w:t>, Pfizer, specialist på AMR</w:t>
      </w:r>
    </w:p>
    <w:p w14:paraId="2C4FED65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Jan-Ingvar Jönsson</w:t>
      </w:r>
      <w:r w:rsidRPr="007350E9">
        <w:rPr>
          <w:rFonts w:ascii="Calibri" w:hAnsi="Calibri" w:cs="Calibri"/>
          <w:sz w:val="21"/>
          <w:szCs w:val="21"/>
        </w:rPr>
        <w:t>, ordf Joint Programming Initiative on Antimicrobial Resistance (JPIAMR), om internationell forskning där Sverige och Vetenskapsrådet spelar en nyckelroll. “Rätt internationella samarbeten kan vara avgörande.”</w:t>
      </w:r>
    </w:p>
    <w:p w14:paraId="11531310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Björn Eriksson</w:t>
      </w:r>
      <w:r w:rsidRPr="007350E9">
        <w:rPr>
          <w:rFonts w:ascii="Calibri" w:hAnsi="Calibri" w:cs="Calibri"/>
          <w:sz w:val="21"/>
          <w:szCs w:val="21"/>
        </w:rPr>
        <w:t>, generaldirektör Läkemedelsverket (debattart i AB, se nedan)</w:t>
      </w:r>
    </w:p>
    <w:p w14:paraId="3B0EF859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Christian Giske</w:t>
      </w:r>
      <w:r w:rsidRPr="007350E9">
        <w:rPr>
          <w:rFonts w:ascii="Calibri" w:hAnsi="Calibri" w:cs="Calibri"/>
          <w:sz w:val="21"/>
          <w:szCs w:val="21"/>
        </w:rPr>
        <w:t>, professor och överläkare, medicinska enheten för klinisk mikrobiologi och Institutionen för Laboratoriemedicin vid Karolinska universitetssjukhuset</w:t>
      </w:r>
    </w:p>
    <w:p w14:paraId="485A3643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 xml:space="preserve">Markus Moll, </w:t>
      </w:r>
      <w:r w:rsidRPr="007350E9">
        <w:rPr>
          <w:rFonts w:ascii="Calibri" w:hAnsi="Calibri" w:cs="Calibri"/>
          <w:sz w:val="21"/>
          <w:szCs w:val="21"/>
        </w:rPr>
        <w:t>Sidas enhet för forskningssamarbete</w:t>
      </w:r>
    </w:p>
    <w:p w14:paraId="47E09091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Olle Aspevall</w:t>
      </w:r>
      <w:r w:rsidRPr="007350E9">
        <w:rPr>
          <w:rFonts w:ascii="Calibri" w:hAnsi="Calibri" w:cs="Calibri"/>
          <w:sz w:val="21"/>
          <w:szCs w:val="21"/>
        </w:rPr>
        <w:t>, Folkhälsomyndigheten</w:t>
      </w:r>
    </w:p>
    <w:p w14:paraId="0D16D78E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Skribenter</w:t>
      </w:r>
      <w:r w:rsidRPr="007350E9">
        <w:rPr>
          <w:rFonts w:ascii="Calibri" w:hAnsi="Calibri" w:cs="Calibri"/>
          <w:sz w:val="21"/>
          <w:szCs w:val="21"/>
        </w:rPr>
        <w:t xml:space="preserve"> i </w:t>
      </w:r>
      <w:r w:rsidRPr="007350E9">
        <w:rPr>
          <w:rFonts w:ascii="Calibri" w:hAnsi="Calibri" w:cs="Calibri"/>
          <w:b/>
          <w:bCs/>
          <w:sz w:val="21"/>
          <w:szCs w:val="21"/>
        </w:rPr>
        <w:t>EBS-rapport</w:t>
      </w:r>
      <w:r w:rsidRPr="007350E9">
        <w:rPr>
          <w:rFonts w:ascii="Calibri" w:hAnsi="Calibri" w:cs="Calibri"/>
          <w:sz w:val="21"/>
          <w:szCs w:val="21"/>
        </w:rPr>
        <w:t xml:space="preserve">: </w:t>
      </w:r>
      <w:hyperlink r:id="rId5" w:history="1">
        <w:r w:rsidRPr="00521E60">
          <w:rPr>
            <w:rStyle w:val="Hyperlnk"/>
            <w:rFonts w:ascii="Calibri" w:hAnsi="Calibri" w:cs="Calibri"/>
            <w:sz w:val="20"/>
            <w:szCs w:val="20"/>
          </w:rPr>
          <w:t>https://eba.se/rapporter/en-antologi-om-trender-och-olika-perspektiv-pa-global-halsa/21650/</w:t>
        </w:r>
      </w:hyperlink>
    </w:p>
    <w:p w14:paraId="40582400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Krystel Moussally</w:t>
      </w:r>
      <w:r w:rsidRPr="007350E9">
        <w:rPr>
          <w:rFonts w:ascii="Calibri" w:hAnsi="Calibri" w:cs="Calibri"/>
          <w:sz w:val="21"/>
          <w:szCs w:val="21"/>
        </w:rPr>
        <w:t>, epidemiologisk rådgivare Läkare utan gränser, medförfattare till flera studier om multiresistenta bakterier</w:t>
      </w:r>
    </w:p>
    <w:p w14:paraId="1069DD6F" w14:textId="77777777" w:rsidR="00AA3736" w:rsidRPr="007350E9" w:rsidRDefault="00AA3736" w:rsidP="00AA3736">
      <w:pPr>
        <w:pStyle w:val="Liststycke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1"/>
          <w:szCs w:val="21"/>
        </w:rPr>
      </w:pPr>
      <w:r w:rsidRPr="007350E9">
        <w:rPr>
          <w:rFonts w:ascii="Calibri" w:hAnsi="Calibri" w:cs="Calibri"/>
          <w:b/>
          <w:bCs/>
          <w:sz w:val="21"/>
          <w:szCs w:val="21"/>
        </w:rPr>
        <w:t>Anna Larsson</w:t>
      </w:r>
      <w:r w:rsidRPr="007350E9">
        <w:rPr>
          <w:rFonts w:ascii="Calibri" w:hAnsi="Calibri" w:cs="Calibri"/>
          <w:sz w:val="21"/>
          <w:szCs w:val="21"/>
        </w:rPr>
        <w:t>, medicinreporter SR</w:t>
      </w:r>
    </w:p>
    <w:p w14:paraId="48609F19" w14:textId="77777777" w:rsidR="00AA3736" w:rsidRPr="007350E9" w:rsidRDefault="00AA3736" w:rsidP="00AA3736">
      <w:pPr>
        <w:pStyle w:val="Liststycke"/>
        <w:rPr>
          <w:rFonts w:ascii="Calibri" w:hAnsi="Calibri" w:cs="Calibri"/>
          <w:sz w:val="21"/>
          <w:szCs w:val="21"/>
        </w:rPr>
      </w:pPr>
    </w:p>
    <w:p w14:paraId="3DC46FA1" w14:textId="77777777" w:rsidR="00AA3736" w:rsidRPr="007350E9" w:rsidRDefault="00AA3736" w:rsidP="00AA3736">
      <w:pPr>
        <w:rPr>
          <w:rFonts w:ascii="Calibri" w:hAnsi="Calibri" w:cs="Calibri"/>
          <w:b/>
          <w:bCs/>
          <w:sz w:val="21"/>
          <w:szCs w:val="21"/>
          <w:u w:val="single"/>
          <w:lang w:val="sv-SE"/>
        </w:rPr>
      </w:pPr>
      <w:r w:rsidRPr="000D4B43">
        <w:rPr>
          <w:rFonts w:ascii="Calibri" w:hAnsi="Calibri" w:cs="Calibri"/>
          <w:b/>
          <w:bCs/>
          <w:sz w:val="21"/>
          <w:szCs w:val="21"/>
          <w:highlight w:val="yellow"/>
          <w:u w:val="single"/>
          <w:lang w:val="sv-SE"/>
        </w:rPr>
        <w:t xml:space="preserve">TIPS PÅ LÄKARE tillika volontär OPERATION </w:t>
      </w:r>
      <w:proofErr w:type="spellStart"/>
      <w:r w:rsidRPr="000D4B43">
        <w:rPr>
          <w:rFonts w:ascii="Calibri" w:hAnsi="Calibri" w:cs="Calibri"/>
          <w:b/>
          <w:bCs/>
          <w:sz w:val="21"/>
          <w:szCs w:val="21"/>
          <w:highlight w:val="yellow"/>
          <w:u w:val="single"/>
          <w:lang w:val="sv-SE"/>
        </w:rPr>
        <w:t>SMILE</w:t>
      </w:r>
      <w:proofErr w:type="spellEnd"/>
      <w:r w:rsidRPr="000D4B43">
        <w:rPr>
          <w:rFonts w:ascii="Calibri" w:hAnsi="Calibri" w:cs="Calibri"/>
          <w:b/>
          <w:bCs/>
          <w:sz w:val="21"/>
          <w:szCs w:val="21"/>
          <w:highlight w:val="yellow"/>
          <w:u w:val="single"/>
          <w:lang w:val="sv-SE"/>
        </w:rPr>
        <w:t xml:space="preserve"> för </w:t>
      </w:r>
      <w:proofErr w:type="spellStart"/>
      <w:r w:rsidRPr="000D4B43">
        <w:rPr>
          <w:rFonts w:ascii="Calibri" w:hAnsi="Calibri" w:cs="Calibri"/>
          <w:b/>
          <w:bCs/>
          <w:sz w:val="21"/>
          <w:szCs w:val="21"/>
          <w:highlight w:val="yellow"/>
          <w:u w:val="single"/>
          <w:lang w:val="sv-SE"/>
        </w:rPr>
        <w:t>ev</w:t>
      </w:r>
      <w:proofErr w:type="spellEnd"/>
      <w:r w:rsidRPr="000D4B43">
        <w:rPr>
          <w:rFonts w:ascii="Calibri" w:hAnsi="Calibri" w:cs="Calibri"/>
          <w:b/>
          <w:bCs/>
          <w:sz w:val="21"/>
          <w:szCs w:val="21"/>
          <w:highlight w:val="yellow"/>
          <w:u w:val="single"/>
          <w:lang w:val="sv-SE"/>
        </w:rPr>
        <w:t xml:space="preserve"> mediemedverkan</w:t>
      </w:r>
    </w:p>
    <w:p w14:paraId="33FB3C65" w14:textId="77777777" w:rsidR="00AA3736" w:rsidRPr="007350E9" w:rsidRDefault="00AA3736" w:rsidP="00AA3736">
      <w:pPr>
        <w:pStyle w:val="Liststycke"/>
        <w:numPr>
          <w:ilvl w:val="0"/>
          <w:numId w:val="2"/>
        </w:numPr>
        <w:spacing w:after="160" w:line="278" w:lineRule="auto"/>
        <w:rPr>
          <w:rFonts w:ascii="Calibri" w:hAnsi="Calibri" w:cs="Calibri"/>
          <w:sz w:val="21"/>
          <w:szCs w:val="21"/>
          <w:lang w:val="sv-SE"/>
        </w:rPr>
      </w:pPr>
      <w:r w:rsidRPr="007350E9">
        <w:rPr>
          <w:rFonts w:ascii="Calibri" w:hAnsi="Calibri" w:cs="Calibri"/>
          <w:b/>
          <w:bCs/>
          <w:sz w:val="21"/>
          <w:szCs w:val="21"/>
          <w:lang w:val="sv-SE"/>
        </w:rPr>
        <w:t xml:space="preserve">Jessica Westman </w:t>
      </w:r>
      <w:r w:rsidRPr="007350E9">
        <w:rPr>
          <w:rFonts w:ascii="Calibri" w:hAnsi="Calibri" w:cs="Calibri"/>
          <w:sz w:val="21"/>
          <w:szCs w:val="21"/>
          <w:lang w:val="sv-SE"/>
        </w:rPr>
        <w:t xml:space="preserve">– barnläkare &amp; volontär för Operation </w:t>
      </w:r>
      <w:proofErr w:type="spellStart"/>
      <w:r w:rsidRPr="007350E9">
        <w:rPr>
          <w:rFonts w:ascii="Calibri" w:hAnsi="Calibri" w:cs="Calibri"/>
          <w:sz w:val="21"/>
          <w:szCs w:val="21"/>
          <w:lang w:val="sv-SE"/>
        </w:rPr>
        <w:t>Smile</w:t>
      </w:r>
      <w:proofErr w:type="spellEnd"/>
      <w:r w:rsidRPr="007350E9">
        <w:rPr>
          <w:rFonts w:ascii="Calibri" w:hAnsi="Calibri" w:cs="Calibri"/>
          <w:sz w:val="21"/>
          <w:szCs w:val="21"/>
          <w:lang w:val="sv-SE"/>
        </w:rPr>
        <w:t xml:space="preserve">, brinner för frågan och kan berätta om risker både i Sverige och i Operation </w:t>
      </w:r>
      <w:proofErr w:type="spellStart"/>
      <w:r w:rsidRPr="007350E9">
        <w:rPr>
          <w:rFonts w:ascii="Calibri" w:hAnsi="Calibri" w:cs="Calibri"/>
          <w:sz w:val="21"/>
          <w:szCs w:val="21"/>
          <w:lang w:val="sv-SE"/>
        </w:rPr>
        <w:t>Smiles</w:t>
      </w:r>
      <w:proofErr w:type="spellEnd"/>
      <w:r w:rsidRPr="007350E9">
        <w:rPr>
          <w:rFonts w:ascii="Calibri" w:hAnsi="Calibri" w:cs="Calibri"/>
          <w:sz w:val="21"/>
          <w:szCs w:val="21"/>
          <w:lang w:val="sv-SE"/>
        </w:rPr>
        <w:t xml:space="preserve"> programländer/låginkomstländer</w:t>
      </w:r>
    </w:p>
    <w:p w14:paraId="4848BE6A" w14:textId="77777777" w:rsidR="00AA3736" w:rsidRPr="007350E9" w:rsidRDefault="00AA3736" w:rsidP="00AA3736">
      <w:pPr>
        <w:pStyle w:val="Liststycke"/>
        <w:rPr>
          <w:rFonts w:ascii="Calibri" w:hAnsi="Calibri" w:cs="Calibri"/>
          <w:sz w:val="21"/>
          <w:szCs w:val="21"/>
          <w:lang w:val="sv-SE"/>
        </w:rPr>
      </w:pPr>
      <w:r w:rsidRPr="007350E9">
        <w:rPr>
          <w:rFonts w:ascii="Calibri" w:hAnsi="Calibri" w:cs="Calibri"/>
          <w:b/>
          <w:bCs/>
          <w:sz w:val="21"/>
          <w:szCs w:val="21"/>
          <w:lang w:val="sv-SE"/>
        </w:rPr>
        <w:t>mobil</w:t>
      </w:r>
      <w:r w:rsidRPr="007350E9">
        <w:rPr>
          <w:rFonts w:ascii="Calibri" w:hAnsi="Calibri" w:cs="Calibri"/>
          <w:sz w:val="21"/>
          <w:szCs w:val="21"/>
          <w:lang w:val="sv-SE"/>
        </w:rPr>
        <w:t xml:space="preserve">: </w:t>
      </w:r>
      <w:r w:rsidRPr="007350E9">
        <w:rPr>
          <w:rFonts w:ascii="Calibri" w:hAnsi="Calibri" w:cs="Calibri"/>
          <w:sz w:val="21"/>
          <w:szCs w:val="21"/>
        </w:rPr>
        <w:t>070-452 79 93</w:t>
      </w:r>
      <w:r w:rsidRPr="007350E9">
        <w:rPr>
          <w:rFonts w:ascii="Calibri" w:hAnsi="Calibri" w:cs="Calibri"/>
          <w:sz w:val="21"/>
          <w:szCs w:val="21"/>
          <w:lang w:val="sv-SE"/>
        </w:rPr>
        <w:tab/>
      </w:r>
      <w:r w:rsidRPr="007350E9">
        <w:rPr>
          <w:rFonts w:ascii="Calibri" w:hAnsi="Calibri" w:cs="Calibri"/>
          <w:b/>
          <w:bCs/>
          <w:sz w:val="21"/>
          <w:szCs w:val="21"/>
          <w:lang w:val="sv-SE"/>
        </w:rPr>
        <w:t>mejl:</w:t>
      </w:r>
      <w:r w:rsidRPr="007350E9">
        <w:rPr>
          <w:rFonts w:ascii="Calibri" w:hAnsi="Calibri" w:cs="Calibri"/>
          <w:sz w:val="21"/>
          <w:szCs w:val="21"/>
          <w:lang w:val="sv-SE"/>
        </w:rPr>
        <w:t xml:space="preserve"> </w:t>
      </w:r>
      <w:hyperlink r:id="rId6" w:history="1">
        <w:r w:rsidRPr="007350E9">
          <w:rPr>
            <w:rStyle w:val="Hyperlnk"/>
            <w:rFonts w:ascii="Calibri" w:hAnsi="Calibri" w:cs="Calibri"/>
            <w:sz w:val="21"/>
            <w:szCs w:val="21"/>
            <w:lang w:val="sv-SE"/>
          </w:rPr>
          <w:t>westmanjessica@yahoo.com</w:t>
        </w:r>
      </w:hyperlink>
    </w:p>
    <w:p w14:paraId="29BDCC8A" w14:textId="77777777" w:rsidR="00AA3736" w:rsidRPr="00AA4FBF" w:rsidRDefault="00AA3736" w:rsidP="00AA3736">
      <w:pPr>
        <w:rPr>
          <w:rFonts w:ascii="Calibri" w:hAnsi="Calibri" w:cs="Calibri"/>
          <w:i/>
          <w:iCs/>
          <w:sz w:val="21"/>
          <w:szCs w:val="21"/>
          <w:lang w:val="sv-SE"/>
        </w:rPr>
      </w:pPr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 xml:space="preserve">Vilka scenarier väntar om resistensfrågan inte hanteras av fler länder än de som är ”bäst i klassen” (de nordiska)? Vad måste göras? Hur påverkas Operation </w:t>
      </w:r>
      <w:proofErr w:type="spellStart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>Smiles</w:t>
      </w:r>
      <w:proofErr w:type="spellEnd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 xml:space="preserve"> verksamhet av AMR-krisen? Vad har vi redan nu sett för konsekvenser (i Sverige, men kanske </w:t>
      </w:r>
      <w:proofErr w:type="spellStart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>ffa</w:t>
      </w:r>
      <w:proofErr w:type="spellEnd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 xml:space="preserve"> i våra uppdragsländer)? </w:t>
      </w:r>
    </w:p>
    <w:p w14:paraId="7BF4B262" w14:textId="4A486794" w:rsidR="00AA3736" w:rsidRPr="00AA4FBF" w:rsidRDefault="00AA3736">
      <w:pPr>
        <w:rPr>
          <w:rFonts w:ascii="Calibri" w:hAnsi="Calibri" w:cs="Calibri"/>
          <w:sz w:val="21"/>
          <w:szCs w:val="21"/>
          <w:lang w:val="sv-SE"/>
        </w:rPr>
      </w:pPr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 xml:space="preserve">T ex: Operation </w:t>
      </w:r>
      <w:proofErr w:type="spellStart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>Smile</w:t>
      </w:r>
      <w:proofErr w:type="spellEnd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 xml:space="preserve"> genomför operationer i Malawi, där upp emot 90% av de bakterier som orsakar sepsis är resistenta mot de vanligaste antibiotika som finns tillgängliga. Flera länder i Asien kämpar mot resistenta epidemier på sjukhus. Vad betyder det för Operation </w:t>
      </w:r>
      <w:proofErr w:type="spellStart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>Smiles</w:t>
      </w:r>
      <w:proofErr w:type="spellEnd"/>
      <w:r w:rsidRPr="00AA4FBF">
        <w:rPr>
          <w:rFonts w:ascii="Calibri" w:hAnsi="Calibri" w:cs="Calibri"/>
          <w:i/>
          <w:iCs/>
          <w:sz w:val="21"/>
          <w:szCs w:val="21"/>
          <w:lang w:val="sv-SE"/>
        </w:rPr>
        <w:t xml:space="preserve"> kirurgiska uppdrag?</w:t>
      </w:r>
    </w:p>
    <w:sectPr w:rsidR="00AA3736" w:rsidRPr="00AA4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E2C"/>
    <w:multiLevelType w:val="hybridMultilevel"/>
    <w:tmpl w:val="CDC495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0A47"/>
    <w:multiLevelType w:val="hybridMultilevel"/>
    <w:tmpl w:val="E4F2B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15216">
    <w:abstractNumId w:val="0"/>
  </w:num>
  <w:num w:numId="2" w16cid:durableId="109236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36"/>
    <w:rsid w:val="000D4B43"/>
    <w:rsid w:val="0012274D"/>
    <w:rsid w:val="00326CD4"/>
    <w:rsid w:val="00521E60"/>
    <w:rsid w:val="007350E9"/>
    <w:rsid w:val="007377A7"/>
    <w:rsid w:val="00AA3736"/>
    <w:rsid w:val="00A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I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0D07F"/>
  <w15:chartTrackingRefBased/>
  <w15:docId w15:val="{F346570F-8EAE-FB44-99DC-A95ECF5E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I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36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A3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3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3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3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3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3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3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3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3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3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37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37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37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37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37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37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3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3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3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37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37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37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3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37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373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A3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stmanjessica@yahoo.com" TargetMode="External"/><Relationship Id="rId5" Type="http://schemas.openxmlformats.org/officeDocument/2006/relationships/hyperlink" Target="https://eba.se/rapporter/en-antologi-om-trender-och-olika-perspektiv-pa-global-halsa/216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Isberg</dc:creator>
  <cp:keywords/>
  <dc:description/>
  <cp:lastModifiedBy>Susanne Isberg</cp:lastModifiedBy>
  <cp:revision>7</cp:revision>
  <dcterms:created xsi:type="dcterms:W3CDTF">2025-11-12T11:29:00Z</dcterms:created>
  <dcterms:modified xsi:type="dcterms:W3CDTF">2025-11-14T11:11:00Z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01a9c8-ef71-45dc-a7eb-6586a9826b1a_Enabled">
    <vt:lpwstr>true</vt:lpwstr>
  </property>
  <property fmtid="{D5CDD505-2E9C-101B-9397-08002B2CF9AE}" pid="3" name="MSIP_Label_3101a9c8-ef71-45dc-a7eb-6586a9826b1a_SetDate">
    <vt:lpwstr>2025-11-12T11:30:00Z</vt:lpwstr>
  </property>
  <property fmtid="{D5CDD505-2E9C-101B-9397-08002B2CF9AE}" pid="4" name="MSIP_Label_3101a9c8-ef71-45dc-a7eb-6586a9826b1a_Method">
    <vt:lpwstr>Standard</vt:lpwstr>
  </property>
  <property fmtid="{D5CDD505-2E9C-101B-9397-08002B2CF9AE}" pid="5" name="MSIP_Label_3101a9c8-ef71-45dc-a7eb-6586a9826b1a_Name">
    <vt:lpwstr>3101a9c8-ef71-45dc-a7eb-6586a9826b1a</vt:lpwstr>
  </property>
  <property fmtid="{D5CDD505-2E9C-101B-9397-08002B2CF9AE}" pid="6" name="MSIP_Label_3101a9c8-ef71-45dc-a7eb-6586a9826b1a_SiteId">
    <vt:lpwstr>d6b6b690-08af-4e14-bab6-f83cef2c16e0</vt:lpwstr>
  </property>
  <property fmtid="{D5CDD505-2E9C-101B-9397-08002B2CF9AE}" pid="7" name="MSIP_Label_3101a9c8-ef71-45dc-a7eb-6586a9826b1a_ActionId">
    <vt:lpwstr>6aa9eaea-a501-4ca9-86bd-d98f61f4de1a</vt:lpwstr>
  </property>
  <property fmtid="{D5CDD505-2E9C-101B-9397-08002B2CF9AE}" pid="8" name="MSIP_Label_3101a9c8-ef71-45dc-a7eb-6586a9826b1a_ContentBits">
    <vt:lpwstr>0</vt:lpwstr>
  </property>
  <property fmtid="{D5CDD505-2E9C-101B-9397-08002B2CF9AE}" pid="9" name="MSIP_Label_3101a9c8-ef71-45dc-a7eb-6586a9826b1a_Tag">
    <vt:lpwstr>50, 3, 0, 1</vt:lpwstr>
  </property>
</Properties>
</file>